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96" w:rsidRDefault="00BE5996" w:rsidP="00BE59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76650" cy="485775"/>
            <wp:effectExtent l="19050" t="0" r="0" b="0"/>
            <wp:docPr id="1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96" w:rsidRDefault="00BE5996" w:rsidP="00BE5996">
      <w:pPr>
        <w:jc w:val="center"/>
        <w:rPr>
          <w:b/>
          <w:sz w:val="28"/>
          <w:szCs w:val="28"/>
        </w:rPr>
      </w:pPr>
    </w:p>
    <w:p w:rsidR="00BE5996" w:rsidRPr="006042B4" w:rsidRDefault="00BE5996" w:rsidP="00BE5996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6042B4">
        <w:rPr>
          <w:b/>
          <w:sz w:val="28"/>
          <w:szCs w:val="28"/>
        </w:rPr>
        <w:t xml:space="preserve">На кадастровый учет поставлена школа-долгострой в </w:t>
      </w:r>
      <w:proofErr w:type="spellStart"/>
      <w:r w:rsidRPr="006042B4">
        <w:rPr>
          <w:b/>
          <w:sz w:val="28"/>
          <w:szCs w:val="28"/>
        </w:rPr>
        <w:t>Ангарске</w:t>
      </w:r>
      <w:proofErr w:type="spellEnd"/>
    </w:p>
    <w:p w:rsidR="00BE5996" w:rsidRPr="006042B4" w:rsidRDefault="00955F36" w:rsidP="00BE5996">
      <w:pPr>
        <w:spacing w:after="100" w:afterAutospacing="1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BE5996" w:rsidRPr="006042B4">
        <w:rPr>
          <w:b/>
          <w:sz w:val="28"/>
          <w:szCs w:val="28"/>
        </w:rPr>
        <w:t xml:space="preserve">кола-долгострой в 7А микрорайоне </w:t>
      </w:r>
      <w:proofErr w:type="spellStart"/>
      <w:r w:rsidR="00BE5996" w:rsidRPr="006042B4">
        <w:rPr>
          <w:b/>
          <w:sz w:val="28"/>
          <w:szCs w:val="28"/>
        </w:rPr>
        <w:t>Ангарска</w:t>
      </w:r>
      <w:proofErr w:type="spellEnd"/>
      <w:r>
        <w:rPr>
          <w:b/>
          <w:sz w:val="28"/>
          <w:szCs w:val="28"/>
        </w:rPr>
        <w:t xml:space="preserve"> </w:t>
      </w:r>
      <w:r w:rsidR="00BE5996" w:rsidRPr="006042B4">
        <w:rPr>
          <w:b/>
          <w:sz w:val="28"/>
          <w:szCs w:val="28"/>
        </w:rPr>
        <w:t>поставлена на кадастровый учет</w:t>
      </w:r>
      <w:r>
        <w:rPr>
          <w:b/>
          <w:sz w:val="28"/>
          <w:szCs w:val="28"/>
        </w:rPr>
        <w:t xml:space="preserve"> 28 января 2020 года</w:t>
      </w:r>
      <w:r w:rsidR="00BE5996" w:rsidRPr="006042B4">
        <w:rPr>
          <w:b/>
          <w:sz w:val="28"/>
          <w:szCs w:val="28"/>
        </w:rPr>
        <w:t xml:space="preserve">. Как сообщают в Кадастровой палате Иркутской области, это новое пятиэтажное здание. </w:t>
      </w:r>
    </w:p>
    <w:p w:rsidR="00BE5996" w:rsidRPr="006042B4" w:rsidRDefault="00BE5996" w:rsidP="00BE599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6042B4">
        <w:rPr>
          <w:sz w:val="28"/>
          <w:szCs w:val="28"/>
        </w:rPr>
        <w:t>Общеобразовательная школа рассчитана на 33 класса. Также в ней есть плавательный бассейн и пристроенный клубный блок.</w:t>
      </w:r>
    </w:p>
    <w:p w:rsidR="00BE5996" w:rsidRPr="006042B4" w:rsidRDefault="00BE5996" w:rsidP="00BE599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6042B4">
        <w:rPr>
          <w:sz w:val="28"/>
          <w:szCs w:val="28"/>
        </w:rPr>
        <w:t xml:space="preserve">Год ввода в эксплуатацию – 2020. Кадастровая стоимость здания </w:t>
      </w:r>
      <w:r>
        <w:rPr>
          <w:sz w:val="28"/>
          <w:szCs w:val="28"/>
        </w:rPr>
        <w:t xml:space="preserve"> более</w:t>
      </w:r>
      <w:r w:rsidRPr="006042B4">
        <w:rPr>
          <w:sz w:val="28"/>
          <w:szCs w:val="28"/>
        </w:rPr>
        <w:t xml:space="preserve"> 308 </w:t>
      </w:r>
      <w:proofErr w:type="spellStart"/>
      <w:proofErr w:type="gramStart"/>
      <w:r w:rsidRPr="006042B4">
        <w:rPr>
          <w:sz w:val="28"/>
          <w:szCs w:val="28"/>
        </w:rPr>
        <w:t>млн</w:t>
      </w:r>
      <w:proofErr w:type="spellEnd"/>
      <w:proofErr w:type="gramEnd"/>
      <w:r w:rsidRPr="006042B4">
        <w:rPr>
          <w:sz w:val="28"/>
          <w:szCs w:val="28"/>
        </w:rPr>
        <w:t xml:space="preserve"> руб. Площадь земельного участка, на котором расположена школа, – </w:t>
      </w:r>
      <w:r>
        <w:rPr>
          <w:sz w:val="28"/>
          <w:szCs w:val="28"/>
        </w:rPr>
        <w:t xml:space="preserve">около </w:t>
      </w:r>
      <w:r w:rsidRPr="006042B4">
        <w:rPr>
          <w:sz w:val="28"/>
          <w:szCs w:val="28"/>
        </w:rPr>
        <w:t>3</w:t>
      </w:r>
      <w:r w:rsidR="00ED04CE">
        <w:rPr>
          <w:sz w:val="28"/>
          <w:szCs w:val="28"/>
        </w:rPr>
        <w:t>2</w:t>
      </w:r>
      <w:r w:rsidRPr="006042B4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6042B4">
        <w:rPr>
          <w:sz w:val="28"/>
          <w:szCs w:val="28"/>
        </w:rPr>
        <w:t xml:space="preserve"> квадратны</w:t>
      </w:r>
      <w:r>
        <w:rPr>
          <w:sz w:val="28"/>
          <w:szCs w:val="28"/>
        </w:rPr>
        <w:t>х</w:t>
      </w:r>
      <w:r w:rsidRPr="006042B4">
        <w:rPr>
          <w:sz w:val="28"/>
          <w:szCs w:val="28"/>
        </w:rPr>
        <w:t xml:space="preserve"> метр</w:t>
      </w:r>
      <w:r>
        <w:rPr>
          <w:sz w:val="28"/>
          <w:szCs w:val="28"/>
        </w:rPr>
        <w:t>ов</w:t>
      </w:r>
      <w:r w:rsidRPr="006042B4">
        <w:rPr>
          <w:sz w:val="28"/>
          <w:szCs w:val="28"/>
        </w:rPr>
        <w:t>.</w:t>
      </w:r>
    </w:p>
    <w:p w:rsidR="00BE5996" w:rsidRPr="006042B4" w:rsidRDefault="00BE5996" w:rsidP="00BE5996">
      <w:pPr>
        <w:spacing w:after="100" w:afterAutospacing="1" w:line="360" w:lineRule="auto"/>
        <w:jc w:val="both"/>
        <w:rPr>
          <w:sz w:val="28"/>
          <w:szCs w:val="28"/>
        </w:rPr>
      </w:pPr>
      <w:r w:rsidRPr="006042B4">
        <w:rPr>
          <w:sz w:val="28"/>
          <w:szCs w:val="28"/>
        </w:rPr>
        <w:t>СПРАВКА:</w:t>
      </w:r>
    </w:p>
    <w:p w:rsidR="00BE5996" w:rsidRPr="006042B4" w:rsidRDefault="00BE5996" w:rsidP="00BE5996">
      <w:pPr>
        <w:spacing w:after="100" w:afterAutospacing="1" w:line="360" w:lineRule="auto"/>
        <w:jc w:val="both"/>
        <w:rPr>
          <w:sz w:val="28"/>
          <w:szCs w:val="28"/>
        </w:rPr>
      </w:pPr>
      <w:r w:rsidRPr="006042B4">
        <w:rPr>
          <w:sz w:val="28"/>
          <w:szCs w:val="28"/>
        </w:rPr>
        <w:t>Здание начали возводить еще в 1992 году, но строительство неоднократно приостанавливали. В 2016 году объект был включен в государственную программу Иркутской области «Развитие образования» на 2014-2020 годы. Объект планируется сдать в эксплуатацию 15 февраля 2020 года.</w:t>
      </w:r>
    </w:p>
    <w:p w:rsidR="003D2C01" w:rsidRDefault="003D2C01" w:rsidP="003D2C01">
      <w:pPr>
        <w:spacing w:line="360" w:lineRule="auto"/>
        <w:jc w:val="both"/>
        <w:rPr>
          <w:sz w:val="20"/>
          <w:szCs w:val="20"/>
        </w:rPr>
      </w:pPr>
    </w:p>
    <w:p w:rsidR="003D2C01" w:rsidRPr="00D54A54" w:rsidRDefault="003D2C01" w:rsidP="003D2C01">
      <w:pPr>
        <w:spacing w:line="360" w:lineRule="auto"/>
        <w:jc w:val="both"/>
        <w:rPr>
          <w:sz w:val="20"/>
          <w:szCs w:val="20"/>
        </w:rPr>
      </w:pPr>
      <w:r w:rsidRPr="00D54A54">
        <w:rPr>
          <w:sz w:val="20"/>
          <w:szCs w:val="20"/>
        </w:rPr>
        <w:t>Пресс-служба Кадастровой палаты по Иркутской области</w:t>
      </w:r>
    </w:p>
    <w:p w:rsidR="00066F7E" w:rsidRDefault="00066F7E"/>
    <w:sectPr w:rsidR="00066F7E" w:rsidSect="0071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96"/>
    <w:rsid w:val="00066F7E"/>
    <w:rsid w:val="003D2C01"/>
    <w:rsid w:val="00460BF3"/>
    <w:rsid w:val="007140A5"/>
    <w:rsid w:val="00955F36"/>
    <w:rsid w:val="00BE5996"/>
    <w:rsid w:val="00E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6</cp:revision>
  <cp:lastPrinted>2020-01-28T06:12:00Z</cp:lastPrinted>
  <dcterms:created xsi:type="dcterms:W3CDTF">2020-01-28T06:07:00Z</dcterms:created>
  <dcterms:modified xsi:type="dcterms:W3CDTF">2020-01-29T06:22:00Z</dcterms:modified>
</cp:coreProperties>
</file>