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proofErr w:type="gramStart"/>
      <w:r w:rsidR="00B6538C" w:rsidRPr="00FA3243">
        <w:rPr>
          <w:rFonts w:cs="Arial"/>
          <w:kern w:val="0"/>
          <w:sz w:val="24"/>
          <w:szCs w:val="24"/>
          <w:lang w:eastAsia="ru-RU"/>
        </w:rPr>
        <w:t>форме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04218B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>4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</w:t>
      </w:r>
      <w:r w:rsidR="00BD716E" w:rsidRPr="00FA3243">
        <w:rPr>
          <w:color w:val="000000"/>
          <w:sz w:val="24"/>
          <w:szCs w:val="24"/>
        </w:rPr>
        <w:t>.11.2023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BD716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год»,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="00BD716E" w:rsidRPr="00FA3243">
        <w:rPr>
          <w:color w:val="000000"/>
          <w:kern w:val="0"/>
          <w:sz w:val="24"/>
          <w:szCs w:val="24"/>
          <w:lang w:eastAsia="ru-RU"/>
        </w:rPr>
        <w:t xml:space="preserve">с внесенными изменениями, утвержденными </w:t>
      </w:r>
      <w:r w:rsidR="00CD4E1E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B15420">
        <w:rPr>
          <w:color w:val="000000"/>
          <w:sz w:val="24"/>
          <w:szCs w:val="24"/>
        </w:rPr>
        <w:t xml:space="preserve">23.04.2024 </w:t>
      </w:r>
      <w:r w:rsidR="00CD4E1E" w:rsidRPr="00FA3243">
        <w:rPr>
          <w:color w:val="000000"/>
          <w:sz w:val="24"/>
          <w:szCs w:val="24"/>
        </w:rPr>
        <w:t xml:space="preserve"> г. № </w:t>
      </w:r>
      <w:r w:rsidR="00B15420">
        <w:rPr>
          <w:color w:val="000000"/>
          <w:sz w:val="24"/>
          <w:szCs w:val="24"/>
        </w:rPr>
        <w:t>224</w:t>
      </w:r>
      <w:r w:rsidR="00CD4E1E" w:rsidRPr="00FA3243">
        <w:rPr>
          <w:color w:val="000000"/>
          <w:sz w:val="24"/>
          <w:szCs w:val="24"/>
        </w:rPr>
        <w:t xml:space="preserve"> «О внесении изменений в Прогнозный план (программу)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proofErr w:type="gramEnd"/>
      <w:r w:rsidR="00CD4E1E" w:rsidRPr="00FA3243">
        <w:rPr>
          <w:color w:val="000000"/>
          <w:sz w:val="24"/>
          <w:szCs w:val="24"/>
        </w:rPr>
        <w:t xml:space="preserve"> год, утвержденный 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28.11.2023</w:t>
      </w:r>
      <w:r w:rsidR="00CD4E1E" w:rsidRPr="00FA3243">
        <w:rPr>
          <w:color w:val="000000"/>
          <w:sz w:val="24"/>
          <w:szCs w:val="24"/>
        </w:rPr>
        <w:t xml:space="preserve"> г. № </w:t>
      </w:r>
      <w:r w:rsidR="005C605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="00CD4E1E" w:rsidRPr="00FA3243">
        <w:rPr>
          <w:color w:val="000000"/>
          <w:sz w:val="24"/>
          <w:szCs w:val="24"/>
        </w:rPr>
        <w:t xml:space="preserve">»,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FA3243">
        <w:rPr>
          <w:kern w:val="0"/>
          <w:sz w:val="24"/>
          <w:szCs w:val="24"/>
          <w:lang w:eastAsia="ru-RU"/>
        </w:rPr>
        <w:t xml:space="preserve">от </w:t>
      </w:r>
      <w:r w:rsidR="00B15420">
        <w:rPr>
          <w:kern w:val="0"/>
          <w:sz w:val="24"/>
          <w:szCs w:val="24"/>
          <w:lang w:eastAsia="ru-RU"/>
        </w:rPr>
        <w:t>10 октября</w:t>
      </w:r>
      <w:r w:rsidR="008A082E" w:rsidRPr="00FA3243">
        <w:rPr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kern w:val="0"/>
          <w:sz w:val="24"/>
          <w:szCs w:val="24"/>
          <w:lang w:eastAsia="ru-RU"/>
        </w:rPr>
        <w:t>202</w:t>
      </w:r>
      <w:r w:rsidR="00954FB8" w:rsidRPr="00FA3243">
        <w:rPr>
          <w:kern w:val="0"/>
          <w:sz w:val="24"/>
          <w:szCs w:val="24"/>
          <w:lang w:eastAsia="ru-RU"/>
        </w:rPr>
        <w:t>4</w:t>
      </w:r>
      <w:r w:rsidRPr="00FA3243">
        <w:rPr>
          <w:kern w:val="0"/>
          <w:sz w:val="24"/>
          <w:szCs w:val="24"/>
          <w:lang w:eastAsia="ru-RU"/>
        </w:rPr>
        <w:t xml:space="preserve"> г. </w:t>
      </w:r>
      <w:r w:rsidRPr="002C73A6">
        <w:rPr>
          <w:kern w:val="0"/>
          <w:sz w:val="24"/>
          <w:szCs w:val="24"/>
          <w:lang w:eastAsia="ru-RU"/>
        </w:rPr>
        <w:t>№</w:t>
      </w:r>
      <w:r w:rsidR="00861CFF" w:rsidRPr="002C73A6">
        <w:rPr>
          <w:kern w:val="0"/>
          <w:sz w:val="24"/>
          <w:szCs w:val="24"/>
          <w:lang w:eastAsia="ru-RU"/>
        </w:rPr>
        <w:t xml:space="preserve"> </w:t>
      </w:r>
      <w:r w:rsidR="00296B7C">
        <w:rPr>
          <w:kern w:val="0"/>
          <w:sz w:val="24"/>
          <w:szCs w:val="24"/>
          <w:lang w:eastAsia="ru-RU"/>
        </w:rPr>
        <w:t xml:space="preserve"> 238</w:t>
      </w:r>
      <w:r w:rsidR="000C6448" w:rsidRPr="002C73A6">
        <w:rPr>
          <w:kern w:val="0"/>
          <w:sz w:val="24"/>
          <w:szCs w:val="24"/>
          <w:lang w:eastAsia="ru-RU"/>
        </w:rPr>
        <w:t>/01</w:t>
      </w:r>
      <w:r w:rsidRPr="002C73A6">
        <w:rPr>
          <w:kern w:val="0"/>
          <w:sz w:val="24"/>
          <w:szCs w:val="24"/>
          <w:lang w:eastAsia="ru-RU"/>
        </w:rPr>
        <w:t>-</w:t>
      </w:r>
      <w:r w:rsidRPr="00FA3243">
        <w:rPr>
          <w:kern w:val="0"/>
          <w:sz w:val="24"/>
          <w:szCs w:val="24"/>
          <w:lang w:eastAsia="ru-RU"/>
        </w:rPr>
        <w:t>10</w:t>
      </w:r>
      <w:r w:rsidR="00954FB8" w:rsidRPr="00FA3243">
        <w:rPr>
          <w:kern w:val="0"/>
          <w:sz w:val="24"/>
          <w:szCs w:val="24"/>
          <w:lang w:eastAsia="ru-RU"/>
        </w:rPr>
        <w:t>«О приватизации муниципального имущества Усть-Кутского муниципального образования по минимально допустимой цене»</w:t>
      </w:r>
    </w:p>
    <w:p w:rsidR="00B6538C" w:rsidRPr="00FA3243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Собственник имущества: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управлению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B15420" w:rsidRPr="00B15420" w:rsidRDefault="00B15420" w:rsidP="00B15420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B15420">
        <w:rPr>
          <w:color w:val="000000"/>
          <w:kern w:val="0"/>
          <w:sz w:val="24"/>
          <w:szCs w:val="24"/>
          <w:lang w:eastAsia="ru-RU"/>
        </w:rPr>
        <w:t>-Объект незавершенного строительства. Степень готовности объекта незавершенного строительства 60%. Площадь застройки 834,8 кв. м</w:t>
      </w:r>
      <w:proofErr w:type="gramStart"/>
      <w:r w:rsidRPr="00B15420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B15420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B15420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п. </w:t>
      </w:r>
      <w:proofErr w:type="spellStart"/>
      <w:r w:rsidRPr="00B15420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B15420">
        <w:rPr>
          <w:rFonts w:eastAsia="Calibri"/>
          <w:kern w:val="0"/>
          <w:sz w:val="24"/>
          <w:szCs w:val="24"/>
          <w:lang w:eastAsia="en-US"/>
        </w:rPr>
        <w:t xml:space="preserve">, ул. Руставели. </w:t>
      </w:r>
      <w:r w:rsidRPr="00B15420">
        <w:rPr>
          <w:color w:val="000000"/>
          <w:kern w:val="0"/>
          <w:sz w:val="24"/>
          <w:szCs w:val="24"/>
          <w:lang w:eastAsia="ru-RU"/>
        </w:rPr>
        <w:t>Кадастровый номер: 38:18:170244:1084.</w:t>
      </w:r>
    </w:p>
    <w:p w:rsidR="00B15420" w:rsidRPr="00B15420" w:rsidRDefault="00B15420" w:rsidP="00B15420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 w:rsidRPr="00B15420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01.10.2018 года сделана запись регистрации № 38:18:170244:1084-38/126/2018-1</w:t>
      </w:r>
    </w:p>
    <w:p w:rsidR="00954FB8" w:rsidRDefault="00B15420" w:rsidP="00B15420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Рыночная стоимость объекта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 xml:space="preserve"> определена Обществом с ограниченной </w:t>
      </w:r>
      <w:r w:rsidR="00954FB8" w:rsidRPr="00FA3243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="00954FB8" w:rsidRPr="00FA3243">
        <w:rPr>
          <w:kern w:val="0"/>
          <w:sz w:val="24"/>
          <w:szCs w:val="24"/>
          <w:lang w:eastAsia="ru-RU"/>
        </w:rPr>
        <w:t>Прайм</w:t>
      </w:r>
      <w:proofErr w:type="spellEnd"/>
      <w:r w:rsidR="00954FB8" w:rsidRPr="00FA3243">
        <w:rPr>
          <w:kern w:val="0"/>
          <w:sz w:val="24"/>
          <w:szCs w:val="24"/>
          <w:lang w:eastAsia="ru-RU"/>
        </w:rPr>
        <w:t xml:space="preserve"> консалтинг»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color w:val="000000"/>
          <w:kern w:val="0"/>
          <w:sz w:val="24"/>
          <w:szCs w:val="24"/>
          <w:lang w:eastAsia="ru-RU"/>
        </w:rPr>
        <w:lastRenderedPageBreak/>
        <w:t xml:space="preserve">муниципального имущества, расположенного по адресу: Российская Федерация, Иркутская область, Усть-Кутский район, п. </w:t>
      </w:r>
      <w:proofErr w:type="spellStart"/>
      <w:r>
        <w:rPr>
          <w:color w:val="000000"/>
          <w:kern w:val="0"/>
          <w:sz w:val="24"/>
          <w:szCs w:val="24"/>
          <w:lang w:eastAsia="ru-RU"/>
        </w:rPr>
        <w:t>Ния</w:t>
      </w:r>
      <w:proofErr w:type="spellEnd"/>
      <w:r>
        <w:rPr>
          <w:color w:val="000000"/>
          <w:kern w:val="0"/>
          <w:sz w:val="24"/>
          <w:szCs w:val="24"/>
          <w:lang w:eastAsia="ru-RU"/>
        </w:rPr>
        <w:t>, ул. Руставели</w:t>
      </w:r>
      <w:proofErr w:type="gramStart"/>
      <w:r>
        <w:rPr>
          <w:color w:val="000000"/>
          <w:kern w:val="0"/>
          <w:sz w:val="24"/>
          <w:szCs w:val="24"/>
          <w:lang w:eastAsia="ru-RU"/>
        </w:rPr>
        <w:t>.</w:t>
      </w:r>
      <w:proofErr w:type="gramEnd"/>
      <w:r>
        <w:rPr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kern w:val="0"/>
          <w:sz w:val="24"/>
          <w:szCs w:val="24"/>
          <w:lang w:eastAsia="ru-RU"/>
        </w:rPr>
        <w:t>о</w:t>
      </w:r>
      <w:proofErr w:type="gramEnd"/>
      <w:r>
        <w:rPr>
          <w:color w:val="000000"/>
          <w:kern w:val="0"/>
          <w:sz w:val="24"/>
          <w:szCs w:val="24"/>
          <w:lang w:eastAsia="ru-RU"/>
        </w:rPr>
        <w:t>т07.06.2024 г. №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color w:val="000000"/>
          <w:kern w:val="0"/>
          <w:sz w:val="24"/>
          <w:szCs w:val="24"/>
          <w:lang w:eastAsia="ru-RU"/>
        </w:rPr>
        <w:t xml:space="preserve">2863/05 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 xml:space="preserve">и составляет: </w:t>
      </w:r>
      <w:r>
        <w:rPr>
          <w:color w:val="000000"/>
          <w:kern w:val="0"/>
          <w:sz w:val="24"/>
          <w:szCs w:val="24"/>
          <w:lang w:eastAsia="ru-RU"/>
        </w:rPr>
        <w:t>901 560 (Девятьсот одна тысяч пятьсот шестьдесят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>) рублей ( с учетом НДС).</w:t>
      </w:r>
    </w:p>
    <w:p w:rsidR="00B15420" w:rsidRDefault="00B15420" w:rsidP="00B15420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954FB8" w:rsidRPr="00FA3243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FA3243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Ф</w:t>
      </w:r>
      <w:r w:rsidRPr="00FA3243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FA3243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FA3243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FA3243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432D12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Минимальная цена имущества </w:t>
      </w:r>
      <w:proofErr w:type="gramStart"/>
      <w:r w:rsidRPr="00FA3243">
        <w:rPr>
          <w:kern w:val="0"/>
          <w:sz w:val="24"/>
          <w:szCs w:val="24"/>
          <w:lang w:eastAsia="ru-RU"/>
        </w:rPr>
        <w:t>устанавливается в размере 5% от цены первоначального предложения составляет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r w:rsidR="00B15420">
        <w:rPr>
          <w:kern w:val="0"/>
          <w:sz w:val="24"/>
          <w:szCs w:val="24"/>
          <w:lang w:eastAsia="ru-RU"/>
        </w:rPr>
        <w:t>45 078</w:t>
      </w:r>
      <w:r w:rsidRPr="00FA3243">
        <w:rPr>
          <w:kern w:val="0"/>
          <w:sz w:val="24"/>
          <w:szCs w:val="24"/>
          <w:lang w:eastAsia="ru-RU"/>
        </w:rPr>
        <w:t xml:space="preserve"> (</w:t>
      </w:r>
      <w:r w:rsidR="00B15420">
        <w:rPr>
          <w:kern w:val="0"/>
          <w:sz w:val="24"/>
          <w:szCs w:val="24"/>
          <w:lang w:eastAsia="ru-RU"/>
        </w:rPr>
        <w:t>Сорок пять</w:t>
      </w:r>
      <w:r w:rsidR="00432D12">
        <w:rPr>
          <w:kern w:val="0"/>
          <w:sz w:val="24"/>
          <w:szCs w:val="24"/>
          <w:lang w:eastAsia="ru-RU"/>
        </w:rPr>
        <w:t xml:space="preserve"> тысяч семьдесят восемь</w:t>
      </w:r>
      <w:r w:rsidRPr="00FA3243">
        <w:rPr>
          <w:kern w:val="0"/>
          <w:sz w:val="24"/>
          <w:szCs w:val="24"/>
          <w:lang w:eastAsia="ru-RU"/>
        </w:rPr>
        <w:t xml:space="preserve">) рублей 00 коп. </w:t>
      </w:r>
    </w:p>
    <w:p w:rsidR="00954FB8" w:rsidRPr="00FA3243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</w:t>
      </w:r>
      <w:r w:rsidR="00432D12">
        <w:rPr>
          <w:kern w:val="0"/>
          <w:sz w:val="24"/>
          <w:szCs w:val="24"/>
          <w:lang w:eastAsia="ru-RU"/>
        </w:rPr>
        <w:t>9 015</w:t>
      </w:r>
      <w:r w:rsidRPr="00FA3243">
        <w:rPr>
          <w:kern w:val="0"/>
          <w:sz w:val="24"/>
          <w:szCs w:val="24"/>
          <w:lang w:eastAsia="ru-RU"/>
        </w:rPr>
        <w:t xml:space="preserve"> (Д</w:t>
      </w:r>
      <w:r w:rsidR="00432D12">
        <w:rPr>
          <w:kern w:val="0"/>
          <w:sz w:val="24"/>
          <w:szCs w:val="24"/>
          <w:lang w:eastAsia="ru-RU"/>
        </w:rPr>
        <w:t>евять тысяч пятнадцать) рублей 6</w:t>
      </w:r>
      <w:r w:rsidRPr="00FA3243">
        <w:rPr>
          <w:kern w:val="0"/>
          <w:sz w:val="24"/>
          <w:szCs w:val="24"/>
          <w:lang w:eastAsia="ru-RU"/>
        </w:rPr>
        <w:t>0 коп. (НДС не облагается).</w:t>
      </w:r>
    </w:p>
    <w:p w:rsidR="001B0540" w:rsidRPr="001B0540" w:rsidRDefault="001B0540" w:rsidP="001B0540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Pr="001B0540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использоваия. </w:t>
      </w:r>
      <w:proofErr w:type="gramEnd"/>
    </w:p>
    <w:p w:rsidR="00432D12" w:rsidRPr="00432D12" w:rsidRDefault="00432D12" w:rsidP="00432D12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proofErr w:type="gramStart"/>
      <w:r w:rsidRPr="00432D12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  </w:t>
      </w:r>
      <w:proofErr w:type="gramEnd"/>
    </w:p>
    <w:p w:rsidR="00432D12" w:rsidRPr="00432D12" w:rsidRDefault="00432D12" w:rsidP="00432D12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32D12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строительства осуществляется одновременно с продажей з</w:t>
      </w:r>
      <w:proofErr w:type="spellStart"/>
      <w:r w:rsidRPr="00432D12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432D12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3094 кв. м. Адрес: </w:t>
      </w:r>
      <w:bookmarkStart w:id="0" w:name="_GoBack"/>
      <w:r w:rsidRPr="00432D12">
        <w:rPr>
          <w:rFonts w:eastAsia="Calibri"/>
          <w:kern w:val="0"/>
          <w:sz w:val="24"/>
          <w:szCs w:val="24"/>
          <w:lang w:eastAsia="en-US"/>
        </w:rPr>
        <w:t xml:space="preserve">Установлено относительно ориентира. Ориентир: жилой дом. Почтовый адрес ориентира: Российская Федерация, Иркутская область, Усть-Кутский район, п. </w:t>
      </w:r>
      <w:proofErr w:type="spellStart"/>
      <w:r w:rsidRPr="00432D12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432D12">
        <w:rPr>
          <w:rFonts w:eastAsia="Calibri"/>
          <w:kern w:val="0"/>
          <w:sz w:val="24"/>
          <w:szCs w:val="24"/>
          <w:lang w:eastAsia="en-US"/>
        </w:rPr>
        <w:t>, ул. Лесная, 9, участок находится примерно в 130 м на северо-восток от ориентира</w:t>
      </w:r>
      <w:bookmarkEnd w:id="0"/>
      <w:r w:rsidRPr="00432D12">
        <w:rPr>
          <w:rFonts w:eastAsia="Calibri"/>
          <w:kern w:val="0"/>
          <w:sz w:val="24"/>
          <w:szCs w:val="24"/>
          <w:lang w:eastAsia="en-US"/>
        </w:rPr>
        <w:t>.</w:t>
      </w:r>
      <w:r w:rsidRPr="00432D12">
        <w:rPr>
          <w:color w:val="000000"/>
          <w:kern w:val="0"/>
          <w:sz w:val="24"/>
          <w:szCs w:val="24"/>
          <w:lang w:eastAsia="ru-RU"/>
        </w:rPr>
        <w:t xml:space="preserve"> Кадастровый номер: 38:18:170244:1201.</w:t>
      </w:r>
    </w:p>
    <w:p w:rsidR="00432D12" w:rsidRPr="00432D12" w:rsidRDefault="00432D12" w:rsidP="00432D12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432D12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432D12">
        <w:rPr>
          <w:rFonts w:eastAsia="Calibri"/>
          <w:kern w:val="0"/>
          <w:sz w:val="24"/>
          <w:szCs w:val="24"/>
          <w:lang w:eastAsia="en-US"/>
        </w:rPr>
        <w:t xml:space="preserve">о чем в Едином государственном реестре прав на недвижимое имущество и сделок с ним 14.02.2019 года сделана запись регистрации № 38:18:170244:1201-38/330/2019-1. </w:t>
      </w:r>
    </w:p>
    <w:p w:rsidR="00432D12" w:rsidRPr="00432D12" w:rsidRDefault="00432D12" w:rsidP="00432D12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  <w:r w:rsidRPr="00432D12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выполнена Обществом с ограниченной </w:t>
      </w:r>
      <w:r w:rsidRPr="00432D12">
        <w:rPr>
          <w:kern w:val="0"/>
          <w:sz w:val="24"/>
          <w:szCs w:val="24"/>
          <w:lang w:eastAsia="ru-RU"/>
        </w:rPr>
        <w:t>ответственностью «ПРАЙМ КОНСАЛТИНГ»</w:t>
      </w:r>
      <w:r w:rsidRPr="00432D12">
        <w:rPr>
          <w:color w:val="000000"/>
          <w:kern w:val="0"/>
          <w:sz w:val="24"/>
          <w:szCs w:val="24"/>
          <w:lang w:eastAsia="ru-RU"/>
        </w:rPr>
        <w:t xml:space="preserve"> отчет от 07.06.2024 г. № 2863/06 </w:t>
      </w:r>
      <w:r w:rsidRPr="00432D12">
        <w:rPr>
          <w:iCs/>
          <w:color w:val="000000"/>
          <w:kern w:val="0"/>
          <w:sz w:val="24"/>
          <w:szCs w:val="24"/>
          <w:lang w:eastAsia="ru-RU"/>
        </w:rPr>
        <w:t xml:space="preserve">составляет 749 100 </w:t>
      </w:r>
      <w:r w:rsidRPr="00432D12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432D12">
        <w:rPr>
          <w:iCs/>
          <w:color w:val="000000"/>
          <w:kern w:val="0"/>
          <w:sz w:val="24"/>
          <w:szCs w:val="24"/>
          <w:lang w:eastAsia="ru-RU"/>
        </w:rPr>
        <w:t>(Семьсот сорок девять тысяч сто) рублей 00 коп</w:t>
      </w:r>
      <w:proofErr w:type="gramStart"/>
      <w:r w:rsidRPr="00432D12">
        <w:rPr>
          <w:b/>
          <w:iCs/>
          <w:color w:val="000000"/>
          <w:kern w:val="0"/>
          <w:sz w:val="24"/>
          <w:szCs w:val="24"/>
          <w:lang w:eastAsia="ru-RU"/>
        </w:rPr>
        <w:t>..</w:t>
      </w:r>
      <w:proofErr w:type="gramEnd"/>
    </w:p>
    <w:p w:rsidR="00432D12" w:rsidRPr="00FA3243" w:rsidRDefault="00432D12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</w:t>
      </w:r>
      <w:r w:rsidR="003A1DED" w:rsidRPr="00FA3243">
        <w:rPr>
          <w:b/>
          <w:kern w:val="0"/>
          <w:sz w:val="24"/>
          <w:szCs w:val="24"/>
          <w:lang w:eastAsia="ru-RU"/>
        </w:rPr>
        <w:t>3.Срок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b/>
          <w:caps/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lastRenderedPageBreak/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lastRenderedPageBreak/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432D12">
        <w:rPr>
          <w:rFonts w:eastAsia="Calibri"/>
          <w:sz w:val="24"/>
          <w:szCs w:val="24"/>
        </w:rPr>
        <w:t>12 октября</w:t>
      </w:r>
      <w:r w:rsidR="00AC4D63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AC4D63" w:rsidRPr="00CB5971">
        <w:rPr>
          <w:rFonts w:eastAsia="Calibri"/>
          <w:sz w:val="24"/>
          <w:szCs w:val="24"/>
        </w:rPr>
        <w:t>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F25249">
        <w:rPr>
          <w:rFonts w:eastAsia="Calibri"/>
          <w:sz w:val="24"/>
          <w:szCs w:val="24"/>
        </w:rPr>
        <w:t>01</w:t>
      </w:r>
      <w:r w:rsidR="00B047ED" w:rsidRPr="00CB5971">
        <w:rPr>
          <w:rFonts w:eastAsia="Calibri"/>
          <w:sz w:val="24"/>
          <w:szCs w:val="24"/>
        </w:rPr>
        <w:t xml:space="preserve"> </w:t>
      </w:r>
      <w:r w:rsidR="00F25249">
        <w:rPr>
          <w:rFonts w:eastAsia="Calibri"/>
          <w:sz w:val="24"/>
          <w:szCs w:val="24"/>
        </w:rPr>
        <w:t>декабря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F25249">
        <w:rPr>
          <w:rFonts w:eastAsia="Calibri"/>
          <w:sz w:val="24"/>
          <w:szCs w:val="24"/>
        </w:rPr>
        <w:t>05 декабря</w:t>
      </w:r>
      <w:r w:rsidR="00CB5971" w:rsidRPr="00CB5971">
        <w:rPr>
          <w:rFonts w:eastAsia="Calibri"/>
          <w:sz w:val="24"/>
          <w:szCs w:val="24"/>
        </w:rPr>
        <w:t xml:space="preserve"> 2024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lastRenderedPageBreak/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 xml:space="preserve">) Одновременно с заявкой и предложением о цене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lastRenderedPageBreak/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>) Одно лицо имеет право подать только одну заявку</w:t>
      </w:r>
      <w:proofErr w:type="gramStart"/>
      <w:r w:rsidRPr="00FA3243">
        <w:rPr>
          <w:rFonts w:cs="Calibri"/>
          <w:sz w:val="24"/>
          <w:szCs w:val="24"/>
        </w:rPr>
        <w:t xml:space="preserve"> </w:t>
      </w:r>
      <w:r w:rsidR="008B1F5C" w:rsidRPr="00FA3243">
        <w:rPr>
          <w:rFonts w:cs="Calibri"/>
          <w:sz w:val="24"/>
          <w:szCs w:val="24"/>
        </w:rPr>
        <w:t>,</w:t>
      </w:r>
      <w:proofErr w:type="gramEnd"/>
      <w:r w:rsidR="008B1F5C" w:rsidRPr="00FA3243">
        <w:rPr>
          <w:rFonts w:cs="Calibri"/>
          <w:sz w:val="24"/>
          <w:szCs w:val="24"/>
        </w:rPr>
        <w:t xml:space="preserve">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FA3243" w:rsidRDefault="00FA3243" w:rsidP="008A082E">
      <w:pPr>
        <w:spacing w:line="200" w:lineRule="atLeast"/>
        <w:jc w:val="both"/>
        <w:rPr>
          <w:rFonts w:cs="Calibri"/>
          <w:sz w:val="24"/>
          <w:szCs w:val="24"/>
        </w:rPr>
      </w:pP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lastRenderedPageBreak/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B553EC" w:rsidRPr="00FA3243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-представлены не все документы в соответствии с перечнем, указанным </w:t>
      </w:r>
      <w:proofErr w:type="gramStart"/>
      <w:r w:rsidRPr="00FA3243">
        <w:rPr>
          <w:b w:val="0"/>
          <w:sz w:val="24"/>
          <w:lang w:eastAsia="ru-RU"/>
        </w:rPr>
        <w:t>в</w:t>
      </w:r>
      <w:proofErr w:type="gramEnd"/>
      <w:r w:rsidRPr="00FA3243">
        <w:rPr>
          <w:b w:val="0"/>
          <w:sz w:val="24"/>
          <w:lang w:eastAsia="ru-RU"/>
        </w:rPr>
        <w:t xml:space="preserve"> информационном </w:t>
      </w:r>
    </w:p>
    <w:p w:rsidR="00530953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государственного или муниципального имущества, либо оформление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указанных документов не соответствует законодательству Российской 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допустимой</w:t>
      </w:r>
    </w:p>
    <w:p w:rsidR="00530953" w:rsidRPr="00FA3243" w:rsidRDefault="00B553EC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цене отсутствует предложение о цене государственного или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53095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 xml:space="preserve">4) Признание участника продажи победителем (покупателем) осуществляется </w:t>
      </w:r>
      <w:proofErr w:type="gramStart"/>
      <w:r w:rsidRPr="00FA3243">
        <w:rPr>
          <w:rFonts w:cs="Calibri"/>
          <w:b w:val="0"/>
          <w:sz w:val="24"/>
        </w:rPr>
        <w:t>по</w:t>
      </w:r>
      <w:proofErr w:type="gramEnd"/>
      <w:r w:rsidRPr="00FA3243">
        <w:rPr>
          <w:rFonts w:cs="Calibri"/>
          <w:b w:val="0"/>
          <w:sz w:val="24"/>
        </w:rPr>
        <w:t xml:space="preserve"> следующим </w:t>
      </w:r>
    </w:p>
    <w:p w:rsidR="005924F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5924F3" w:rsidP="0053095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DC620B" w:rsidRPr="00FA3243">
        <w:rPr>
          <w:b/>
          <w:bCs/>
          <w:sz w:val="24"/>
          <w:szCs w:val="24"/>
        </w:rPr>
        <w:t xml:space="preserve">          </w:t>
      </w: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530953" w:rsidRPr="00FA3243" w:rsidRDefault="00530953" w:rsidP="00530953">
      <w:pPr>
        <w:autoSpaceDE w:val="0"/>
        <w:autoSpaceDN w:val="0"/>
        <w:adjustRightInd w:val="0"/>
        <w:ind w:firstLine="709"/>
        <w:jc w:val="both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В течение 5 (пяти) рабочих дней со дня подведения итогов продажи с покупателем или лицом, признанным единственным участником продажи, заключается договор купли-продажи имущества, по цене предложения такого участника о цене имущества, в соответствии с прилагаемым к настоящему информационному сообщению проектом договора купли-продажи имущества.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>Электронный аукцион, несостоявшийся, извещение 21000016870000000077 от 21.06.2023, протокол о результатах аукциона №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21000016870000000077-1 от 25.07.2023;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-продажа посредством публичного предложения, несостоявшаяся, извещение 21000016870000000084 от 01.08.2023 г., протокол о признании претендентов участниками торгов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21000016870000000084-1 от 01.09.2023 г.;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-продажа посредством публичного предложения, несостоявшаяся, извещение 21000016870000000089 от 13.09.2023 г., протокол о признании претендентов участниками торгов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21000016870000000089-1 от 23.10.2023 г.;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-Продажа без объявления цены, несостоявшаяся, извещение 21000016870000000103 от 31.10.2023, протокол о результатах продажи без объявления цены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21000016870000000103-1 от 30.11.2023. акт об уклонении участника от заключения договора купли-продажи от 06.12.2023г.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-Продажа без объявления цены, несостоявшаяся, извещение 21000016870000000113 от 08.12.2023, протокол о результатах продажи без объявления цены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21000016870000000113-1 от 10.01.2024 г</w:t>
            </w:r>
            <w:proofErr w:type="gramStart"/>
            <w:r w:rsidRPr="00F25249">
              <w:rPr>
                <w:kern w:val="0"/>
                <w:sz w:val="22"/>
                <w:szCs w:val="22"/>
                <w:lang w:eastAsia="ru-RU"/>
              </w:rPr>
              <w:t xml:space="preserve">.. </w:t>
            </w:r>
            <w:proofErr w:type="gramEnd"/>
            <w:r w:rsidRPr="00F25249">
              <w:rPr>
                <w:kern w:val="0"/>
                <w:sz w:val="22"/>
                <w:szCs w:val="22"/>
                <w:lang w:eastAsia="ru-RU"/>
              </w:rPr>
              <w:t>акт об уклонении участника от заключения договора купли-продажи от 18.01.2024г.: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>Электронный аукцион, несостоявшийся, извещение 21000016870000000142 от 26.06.2024, протокол о признании претендентов участниками аукциона №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21000016870000000142-1 от 29.07.2024;</w:t>
            </w:r>
          </w:p>
          <w:p w:rsidR="00FA3243" w:rsidRDefault="00F25249" w:rsidP="00F25249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-продажа посредством публичного предложения, несостоявшаяся, извещение 21000016870000000149 от 30.07.2024 г., протокол о признании претендентов участниками торгов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21000016870000000149-1 от 26.08.2024 г.</w:t>
            </w:r>
          </w:p>
          <w:p w:rsidR="00F25249" w:rsidRDefault="00F25249" w:rsidP="00F25249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-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продажа посредством публичного предложения, несостоявшаяся, извещение 210000168700000001</w:t>
            </w:r>
            <w:r>
              <w:rPr>
                <w:kern w:val="0"/>
                <w:sz w:val="22"/>
                <w:szCs w:val="22"/>
                <w:lang w:eastAsia="ru-RU"/>
              </w:rPr>
              <w:t>55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 от </w:t>
            </w:r>
            <w:r>
              <w:rPr>
                <w:kern w:val="0"/>
                <w:sz w:val="22"/>
                <w:szCs w:val="22"/>
                <w:lang w:eastAsia="ru-RU"/>
              </w:rPr>
              <w:t>26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.0</w:t>
            </w:r>
            <w:r>
              <w:rPr>
                <w:kern w:val="0"/>
                <w:sz w:val="22"/>
                <w:szCs w:val="22"/>
                <w:lang w:eastAsia="ru-RU"/>
              </w:rPr>
              <w:t>8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 xml:space="preserve">.2024 г., протокол о признании претендентов участниками торгов № </w:t>
            </w:r>
            <w:r w:rsidRPr="00F25249">
              <w:rPr>
                <w:kern w:val="0"/>
                <w:sz w:val="22"/>
                <w:szCs w:val="22"/>
                <w:lang w:val="en-US" w:eastAsia="ru-RU"/>
              </w:rPr>
              <w:t>U</w:t>
            </w:r>
            <w:r>
              <w:rPr>
                <w:kern w:val="0"/>
                <w:sz w:val="22"/>
                <w:szCs w:val="22"/>
                <w:lang w:eastAsia="ru-RU"/>
              </w:rPr>
              <w:t>21000016870000000155-1 от 30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.0</w:t>
            </w:r>
            <w:r>
              <w:rPr>
                <w:kern w:val="0"/>
                <w:sz w:val="22"/>
                <w:szCs w:val="22"/>
                <w:lang w:eastAsia="ru-RU"/>
              </w:rPr>
              <w:t>9</w:t>
            </w:r>
            <w:r w:rsidRPr="00F25249">
              <w:rPr>
                <w:kern w:val="0"/>
                <w:sz w:val="22"/>
                <w:szCs w:val="22"/>
                <w:lang w:eastAsia="ru-RU"/>
              </w:rPr>
              <w:t>.2024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г.</w:t>
            </w:r>
          </w:p>
          <w:p w:rsidR="00F25249" w:rsidRPr="00B047ED" w:rsidRDefault="00F25249" w:rsidP="006C2A2A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Pr="002C73A6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2C73A6" w:rsidRPr="002C73A6" w:rsidRDefault="00547F37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Председатель Комитета по управлению </w:t>
      </w:r>
    </w:p>
    <w:p w:rsidR="00933C5A" w:rsidRPr="002C73A6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муниципальным имуществом УКМО     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                                А.Ю.</w:t>
      </w:r>
      <w:r w:rsidR="003E71B2" w:rsidRP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proofErr w:type="spellStart"/>
      <w:r w:rsidR="00670DBC" w:rsidRPr="002C73A6">
        <w:rPr>
          <w:rFonts w:eastAsia="Calibri"/>
          <w:kern w:val="0"/>
          <w:sz w:val="24"/>
          <w:szCs w:val="24"/>
          <w:lang w:eastAsia="ru-RU"/>
        </w:rPr>
        <w:t>Шалагин</w:t>
      </w:r>
      <w:proofErr w:type="spellEnd"/>
    </w:p>
    <w:p w:rsidR="002C73A6" w:rsidRPr="002C73A6" w:rsidRDefault="002C73A6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</w:t>
      </w:r>
    </w:p>
    <w:p w:rsidR="00060F5A" w:rsidRPr="00060F5A" w:rsidRDefault="00060F5A" w:rsidP="00933C5A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345AD8" w:rsidRPr="00345AD8" w:rsidRDefault="00345AD8" w:rsidP="00345AD8">
      <w:pPr>
        <w:suppressAutoHyphens w:val="0"/>
        <w:spacing w:line="240" w:lineRule="auto"/>
        <w:ind w:right="-55"/>
        <w:textAlignment w:val="auto"/>
        <w:rPr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ind w:left="-180" w:right="-285" w:firstLine="180"/>
        <w:jc w:val="right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Проект Лот № 1</w:t>
      </w:r>
    </w:p>
    <w:p w:rsidR="00F25249" w:rsidRPr="00F25249" w:rsidRDefault="00F25249" w:rsidP="00F25249">
      <w:pPr>
        <w:suppressAutoHyphens w:val="0"/>
        <w:spacing w:line="240" w:lineRule="auto"/>
        <w:ind w:right="-285"/>
        <w:textAlignment w:val="auto"/>
        <w:rPr>
          <w:b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F25249" w:rsidRDefault="00F25249" w:rsidP="00F25249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F25249">
        <w:rPr>
          <w:kern w:val="0"/>
          <w:sz w:val="24"/>
          <w:szCs w:val="24"/>
          <w:lang w:eastAsia="ru-RU"/>
        </w:rPr>
        <w:t>Усть</w:t>
      </w:r>
      <w:proofErr w:type="spellEnd"/>
      <w:r w:rsidRPr="00F25249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25249">
        <w:rPr>
          <w:kern w:val="0"/>
          <w:sz w:val="24"/>
          <w:szCs w:val="24"/>
          <w:lang w:eastAsia="ru-RU"/>
        </w:rPr>
        <w:t>–К</w:t>
      </w:r>
      <w:proofErr w:type="gramEnd"/>
      <w:r w:rsidRPr="00F25249">
        <w:rPr>
          <w:kern w:val="0"/>
          <w:sz w:val="24"/>
          <w:szCs w:val="24"/>
          <w:lang w:eastAsia="ru-RU"/>
        </w:rPr>
        <w:t>ут</w:t>
      </w:r>
      <w:r w:rsidRPr="00F25249">
        <w:rPr>
          <w:kern w:val="0"/>
          <w:sz w:val="24"/>
          <w:szCs w:val="24"/>
          <w:lang w:eastAsia="ru-RU"/>
        </w:rPr>
        <w:tab/>
      </w:r>
      <w:r w:rsidRPr="00F25249">
        <w:rPr>
          <w:kern w:val="0"/>
          <w:sz w:val="24"/>
          <w:szCs w:val="24"/>
          <w:lang w:eastAsia="ru-RU"/>
        </w:rPr>
        <w:tab/>
      </w:r>
      <w:r w:rsidRPr="00F25249">
        <w:rPr>
          <w:kern w:val="0"/>
          <w:sz w:val="24"/>
          <w:szCs w:val="24"/>
          <w:lang w:eastAsia="ru-RU"/>
        </w:rPr>
        <w:tab/>
      </w:r>
      <w:r w:rsidRPr="00F25249">
        <w:rPr>
          <w:kern w:val="0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kern w:val="0"/>
          <w:sz w:val="24"/>
          <w:szCs w:val="24"/>
          <w:lang w:eastAsia="ru-RU"/>
        </w:rPr>
        <w:t xml:space="preserve">             ____________</w:t>
      </w:r>
    </w:p>
    <w:p w:rsidR="00F25249" w:rsidRPr="00F25249" w:rsidRDefault="00F25249" w:rsidP="00F25249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  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</w:rPr>
      </w:pPr>
      <w:r w:rsidRPr="00F25249">
        <w:rPr>
          <w:kern w:val="0"/>
          <w:sz w:val="24"/>
          <w:szCs w:val="24"/>
          <w:u w:val="single"/>
        </w:rPr>
        <w:t xml:space="preserve"> Для физического лица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bCs/>
          <w:iCs/>
          <w:color w:val="000000"/>
          <w:kern w:val="0"/>
          <w:sz w:val="24"/>
          <w:szCs w:val="24"/>
        </w:rPr>
      </w:pPr>
      <w:r w:rsidRPr="00F25249">
        <w:rPr>
          <w:b/>
          <w:bCs/>
          <w:i/>
          <w:iCs/>
          <w:kern w:val="0"/>
          <w:sz w:val="24"/>
          <w:szCs w:val="24"/>
        </w:rPr>
        <w:tab/>
        <w:t>Ф.И.О,</w:t>
      </w:r>
      <w:r w:rsidRPr="00F25249">
        <w:rPr>
          <w:kern w:val="0"/>
          <w:sz w:val="24"/>
          <w:szCs w:val="24"/>
        </w:rPr>
        <w:t xml:space="preserve"> ИНН_______________, дата рождения____________</w:t>
      </w:r>
      <w:r w:rsidRPr="00F25249">
        <w:rPr>
          <w:color w:val="000000"/>
          <w:kern w:val="0"/>
          <w:sz w:val="24"/>
          <w:szCs w:val="24"/>
        </w:rPr>
        <w:t>, паспорт серия______  №______, дата выдачи__________, место регистрации__________,</w:t>
      </w:r>
      <w:r w:rsidRPr="00F25249">
        <w:rPr>
          <w:kern w:val="0"/>
          <w:sz w:val="24"/>
          <w:szCs w:val="24"/>
        </w:rPr>
        <w:t xml:space="preserve"> именуемый в дальнейшем «Покупатель», с другой стороны</w:t>
      </w:r>
      <w:r w:rsidRPr="00F25249">
        <w:rPr>
          <w:bCs/>
          <w:iCs/>
          <w:color w:val="000000"/>
          <w:kern w:val="0"/>
          <w:sz w:val="24"/>
          <w:szCs w:val="24"/>
        </w:rPr>
        <w:t>, заключили настоящий договор о нижеследующем: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b/>
          <w:bCs/>
          <w:i/>
          <w:iCs/>
          <w:color w:val="000000"/>
          <w:kern w:val="0"/>
          <w:sz w:val="24"/>
          <w:szCs w:val="24"/>
        </w:rPr>
      </w:pPr>
      <w:r w:rsidRPr="00F25249">
        <w:rPr>
          <w:bCs/>
          <w:iCs/>
          <w:color w:val="000000"/>
          <w:kern w:val="0"/>
          <w:sz w:val="24"/>
          <w:szCs w:val="24"/>
        </w:rPr>
        <w:tab/>
      </w:r>
      <w:r w:rsidRPr="00F25249">
        <w:rPr>
          <w:bCs/>
          <w:iCs/>
          <w:color w:val="000000"/>
          <w:kern w:val="0"/>
          <w:sz w:val="24"/>
          <w:szCs w:val="24"/>
          <w:u w:val="single"/>
        </w:rPr>
        <w:t>Для юридического лица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F25249">
        <w:rPr>
          <w:b/>
          <w:bCs/>
          <w:i/>
          <w:iCs/>
          <w:color w:val="000000"/>
          <w:kern w:val="0"/>
          <w:sz w:val="24"/>
          <w:szCs w:val="24"/>
        </w:rPr>
        <w:tab/>
        <w:t xml:space="preserve">Наименование организации, </w:t>
      </w:r>
      <w:r w:rsidRPr="00F25249">
        <w:rPr>
          <w:bCs/>
          <w:iCs/>
          <w:color w:val="000000"/>
          <w:kern w:val="0"/>
          <w:sz w:val="24"/>
          <w:szCs w:val="24"/>
        </w:rPr>
        <w:t xml:space="preserve">ИНН___________, КПП___________, ОГРН____, место нахождения______________, зарегистрировано_________________, свидетельство о государственной регистрации юридического лица серия _______                              №________, в лице__________________, действующего на основании________, именуемый в дальнейшем «Покупатель», с другой стороны, именуемые совместно «Стороны», заключили настоящий договор (далее </w:t>
      </w:r>
      <w:proofErr w:type="gramStart"/>
      <w:r w:rsidRPr="00F25249">
        <w:rPr>
          <w:bCs/>
          <w:iCs/>
          <w:color w:val="000000"/>
          <w:kern w:val="0"/>
          <w:sz w:val="24"/>
          <w:szCs w:val="24"/>
        </w:rPr>
        <w:t>–д</w:t>
      </w:r>
      <w:proofErr w:type="gramEnd"/>
      <w:r w:rsidRPr="00F25249">
        <w:rPr>
          <w:bCs/>
          <w:iCs/>
          <w:color w:val="000000"/>
          <w:kern w:val="0"/>
          <w:sz w:val="24"/>
          <w:szCs w:val="24"/>
        </w:rPr>
        <w:t>оговор) о нижеследующем: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F25249">
        <w:rPr>
          <w:b/>
          <w:color w:val="000000"/>
          <w:kern w:val="0"/>
          <w:sz w:val="24"/>
          <w:szCs w:val="24"/>
        </w:rPr>
        <w:tab/>
      </w:r>
    </w:p>
    <w:p w:rsidR="00F25249" w:rsidRPr="00F25249" w:rsidRDefault="00F25249" w:rsidP="00F25249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25249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F25249" w:rsidRPr="00F25249" w:rsidRDefault="00F25249" w:rsidP="00F25249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bCs/>
          <w:kern w:val="0"/>
          <w:sz w:val="24"/>
          <w:szCs w:val="24"/>
          <w:lang w:eastAsia="ru-RU"/>
        </w:rPr>
        <w:tab/>
        <w:t>1.1</w:t>
      </w:r>
      <w:r w:rsidRPr="00F25249">
        <w:rPr>
          <w:b/>
          <w:bCs/>
          <w:kern w:val="0"/>
          <w:sz w:val="24"/>
          <w:szCs w:val="24"/>
          <w:lang w:eastAsia="ru-RU"/>
        </w:rPr>
        <w:t>.</w:t>
      </w:r>
      <w:r w:rsidRPr="00F25249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F25249" w:rsidRPr="00F25249" w:rsidRDefault="00F25249" w:rsidP="00F25249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  <w:r w:rsidRPr="00F25249">
        <w:rPr>
          <w:i/>
          <w:kern w:val="0"/>
          <w:sz w:val="24"/>
          <w:szCs w:val="24"/>
          <w:lang w:eastAsia="ru-RU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F25249" w:rsidRPr="00F25249" w:rsidRDefault="00F25249" w:rsidP="00F25249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25249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F25249" w:rsidRPr="00F25249" w:rsidRDefault="00F25249" w:rsidP="00F25249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 w:rsidRPr="00F25249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F25249" w:rsidRPr="00F25249" w:rsidRDefault="00F25249" w:rsidP="00F25249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25249">
        <w:rPr>
          <w:color w:val="000000"/>
          <w:kern w:val="0"/>
          <w:sz w:val="24"/>
          <w:szCs w:val="24"/>
          <w:lang w:eastAsia="ru-RU"/>
        </w:rPr>
        <w:t>Объект незавершенного строительства. Степень готовности объекта незавершенного строительства 60%. Площадь застройки 834,8 кв. м</w:t>
      </w:r>
      <w:proofErr w:type="gramStart"/>
      <w:r w:rsidRPr="00F25249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F25249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F25249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п. </w:t>
      </w:r>
      <w:proofErr w:type="spellStart"/>
      <w:r w:rsidRPr="00F25249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F25249">
        <w:rPr>
          <w:rFonts w:eastAsia="Calibri"/>
          <w:kern w:val="0"/>
          <w:sz w:val="24"/>
          <w:szCs w:val="24"/>
          <w:lang w:eastAsia="en-US"/>
        </w:rPr>
        <w:t xml:space="preserve">, ул. Руставели. </w:t>
      </w:r>
      <w:r w:rsidRPr="00F25249">
        <w:rPr>
          <w:color w:val="000000"/>
          <w:kern w:val="0"/>
          <w:sz w:val="24"/>
          <w:szCs w:val="24"/>
          <w:lang w:eastAsia="ru-RU"/>
        </w:rPr>
        <w:t>Кадастровый номер: 38:18:170244:1084.</w:t>
      </w:r>
    </w:p>
    <w:p w:rsidR="00F25249" w:rsidRPr="00F25249" w:rsidRDefault="00F25249" w:rsidP="00F25249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25249">
        <w:rPr>
          <w:color w:val="000000"/>
          <w:kern w:val="0"/>
          <w:sz w:val="24"/>
          <w:szCs w:val="24"/>
          <w:lang w:eastAsia="ru-RU"/>
        </w:rPr>
        <w:t xml:space="preserve">Собственность Усть-Кутского муниципального образования, о чем в Едином государственном реестре прав на недвижимое имущество и сделок с ним 01.10.2018 года сделана запись регистрации № 38:18:170244:1084-38/126/2018-1 </w:t>
      </w:r>
      <w:r w:rsidRPr="00F25249">
        <w:rPr>
          <w:kern w:val="0"/>
          <w:sz w:val="24"/>
          <w:szCs w:val="24"/>
          <w:lang w:eastAsia="ru-RU"/>
        </w:rPr>
        <w:t>(далее – Имущество).</w:t>
      </w:r>
    </w:p>
    <w:p w:rsidR="00F25249" w:rsidRPr="00F25249" w:rsidRDefault="00F25249" w:rsidP="00F25249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2.2. </w:t>
      </w:r>
      <w:proofErr w:type="gramStart"/>
      <w:r w:rsidRPr="00F25249">
        <w:rPr>
          <w:kern w:val="0"/>
          <w:sz w:val="24"/>
          <w:szCs w:val="24"/>
          <w:lang w:eastAsia="ru-RU"/>
        </w:rPr>
        <w:t>Цена продажи Имущества, установленная по результатам продажи составляет</w:t>
      </w:r>
      <w:proofErr w:type="gramEnd"/>
      <w:r w:rsidRPr="00F25249">
        <w:rPr>
          <w:kern w:val="0"/>
          <w:sz w:val="24"/>
          <w:szCs w:val="24"/>
          <w:lang w:eastAsia="ru-RU"/>
        </w:rPr>
        <w:t xml:space="preserve">: </w:t>
      </w:r>
    </w:p>
    <w:p w:rsidR="00F25249" w:rsidRPr="00F25249" w:rsidRDefault="00F25249" w:rsidP="00F25249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i/>
          <w:kern w:val="0"/>
          <w:sz w:val="24"/>
          <w:szCs w:val="24"/>
          <w:lang w:eastAsia="ru-RU"/>
        </w:rPr>
      </w:pPr>
      <w:r w:rsidRPr="00F25249">
        <w:rPr>
          <w:b/>
          <w:i/>
          <w:kern w:val="0"/>
          <w:sz w:val="24"/>
          <w:szCs w:val="24"/>
          <w:u w:val="single"/>
          <w:lang w:eastAsia="ru-RU"/>
        </w:rPr>
        <w:t>(Физические лица)</w:t>
      </w:r>
      <w:r w:rsidRPr="00F25249">
        <w:rPr>
          <w:kern w:val="0"/>
          <w:sz w:val="24"/>
          <w:szCs w:val="24"/>
          <w:lang w:eastAsia="ru-RU"/>
        </w:rPr>
        <w:t>___________ рублей, кроме того  НДС составляет __________ руб., всего с учетом  НДС составляет____________.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 </w:t>
      </w:r>
      <w:proofErr w:type="gramStart"/>
      <w:r w:rsidRPr="00F25249">
        <w:rPr>
          <w:i/>
          <w:color w:val="FF0000"/>
          <w:kern w:val="0"/>
          <w:sz w:val="24"/>
          <w:szCs w:val="24"/>
          <w:lang w:eastAsia="ru-RU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Pr="00F25249">
        <w:rPr>
          <w:i/>
          <w:color w:val="FF0000"/>
          <w:kern w:val="0"/>
          <w:sz w:val="24"/>
          <w:szCs w:val="24"/>
          <w:lang w:eastAsia="ru-RU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color w:val="FF0000"/>
          <w:kern w:val="0"/>
          <w:sz w:val="24"/>
          <w:szCs w:val="24"/>
          <w:lang w:eastAsia="ru-RU"/>
        </w:rPr>
        <w:lastRenderedPageBreak/>
        <w:tab/>
      </w:r>
      <w:r w:rsidRPr="00F25249">
        <w:rPr>
          <w:kern w:val="0"/>
          <w:sz w:val="24"/>
          <w:szCs w:val="24"/>
          <w:lang w:eastAsia="ru-RU"/>
        </w:rPr>
        <w:t>(</w:t>
      </w:r>
      <w:r w:rsidRPr="00F25249">
        <w:rPr>
          <w:b/>
          <w:i/>
          <w:kern w:val="0"/>
          <w:sz w:val="24"/>
          <w:szCs w:val="24"/>
          <w:u w:val="single"/>
          <w:lang w:eastAsia="ru-RU"/>
        </w:rPr>
        <w:t xml:space="preserve">Налоговые агенты) </w:t>
      </w:r>
      <w:r w:rsidRPr="00F25249">
        <w:rPr>
          <w:kern w:val="0"/>
          <w:sz w:val="24"/>
          <w:szCs w:val="24"/>
          <w:lang w:eastAsia="ru-RU"/>
        </w:rPr>
        <w:t>____________ рублей, без учета НДС.</w:t>
      </w:r>
    </w:p>
    <w:p w:rsidR="00F25249" w:rsidRPr="00F25249" w:rsidRDefault="00F25249" w:rsidP="00F25249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F25249">
        <w:rPr>
          <w:i/>
          <w:color w:val="FF0000"/>
          <w:kern w:val="0"/>
          <w:sz w:val="24"/>
          <w:szCs w:val="24"/>
          <w:lang w:eastAsia="ru-RU"/>
        </w:rPr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F25249" w:rsidRPr="00F25249" w:rsidRDefault="00F25249" w:rsidP="00F25249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2.3. </w:t>
      </w:r>
      <w:proofErr w:type="gramStart"/>
      <w:r w:rsidRPr="00F25249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  </w:t>
      </w:r>
      <w:proofErr w:type="gramEnd"/>
    </w:p>
    <w:p w:rsidR="00F25249" w:rsidRPr="00F25249" w:rsidRDefault="00F25249" w:rsidP="00F25249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25249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строительства осуществляется одновременно с отчуждением з</w:t>
      </w:r>
      <w:proofErr w:type="spellStart"/>
      <w:r w:rsidRPr="00F25249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F25249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3094 </w:t>
      </w:r>
      <w:proofErr w:type="spellStart"/>
      <w:r w:rsidRPr="00F25249">
        <w:rPr>
          <w:color w:val="000000"/>
          <w:kern w:val="0"/>
          <w:sz w:val="24"/>
          <w:szCs w:val="24"/>
          <w:lang w:eastAsia="ru-RU"/>
        </w:rPr>
        <w:t>кв.м</w:t>
      </w:r>
      <w:proofErr w:type="spellEnd"/>
      <w:r w:rsidRPr="00F25249">
        <w:rPr>
          <w:color w:val="000000"/>
          <w:kern w:val="0"/>
          <w:sz w:val="24"/>
          <w:szCs w:val="24"/>
          <w:lang w:eastAsia="ru-RU"/>
        </w:rPr>
        <w:t>. Адрес: у</w:t>
      </w:r>
      <w:r w:rsidRPr="00F25249">
        <w:rPr>
          <w:rFonts w:eastAsia="Calibri"/>
          <w:kern w:val="0"/>
          <w:sz w:val="24"/>
          <w:szCs w:val="24"/>
          <w:lang w:eastAsia="en-US"/>
        </w:rPr>
        <w:t xml:space="preserve">становлено относительно ориентира. Ориентир: жилой дом. Почтовый адрес ориентира: Российская Федерация, Иркутская область, Усть-Кутский район, п. </w:t>
      </w:r>
      <w:proofErr w:type="spellStart"/>
      <w:r w:rsidRPr="00F25249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F25249">
        <w:rPr>
          <w:rFonts w:eastAsia="Calibri"/>
          <w:kern w:val="0"/>
          <w:sz w:val="24"/>
          <w:szCs w:val="24"/>
          <w:lang w:eastAsia="en-US"/>
        </w:rPr>
        <w:t>, ул. Лесная, 9, участок находится примерно в 130 м на северо-восток от ориентира.</w:t>
      </w:r>
      <w:r w:rsidRPr="00F25249">
        <w:rPr>
          <w:color w:val="000000"/>
          <w:kern w:val="0"/>
          <w:sz w:val="24"/>
          <w:szCs w:val="24"/>
          <w:lang w:eastAsia="ru-RU"/>
        </w:rPr>
        <w:t xml:space="preserve"> Кадастровый номер: 38:18:170244:1201 (далее </w:t>
      </w:r>
      <w:proofErr w:type="gramStart"/>
      <w:r w:rsidRPr="00F25249">
        <w:rPr>
          <w:color w:val="000000"/>
          <w:kern w:val="0"/>
          <w:sz w:val="24"/>
          <w:szCs w:val="24"/>
          <w:lang w:eastAsia="ru-RU"/>
        </w:rPr>
        <w:t>–З</w:t>
      </w:r>
      <w:proofErr w:type="gramEnd"/>
      <w:r w:rsidRPr="00F25249">
        <w:rPr>
          <w:color w:val="000000"/>
          <w:kern w:val="0"/>
          <w:sz w:val="24"/>
          <w:szCs w:val="24"/>
          <w:lang w:eastAsia="ru-RU"/>
        </w:rPr>
        <w:t>емельный участок).</w:t>
      </w:r>
    </w:p>
    <w:p w:rsidR="00F25249" w:rsidRPr="00F25249" w:rsidRDefault="00F25249" w:rsidP="00F25249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25249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F25249">
        <w:rPr>
          <w:rFonts w:eastAsia="Calibri"/>
          <w:kern w:val="0"/>
          <w:sz w:val="24"/>
          <w:szCs w:val="24"/>
          <w:lang w:eastAsia="en-US"/>
        </w:rPr>
        <w:t xml:space="preserve">о чем в Едином государственном реестре прав на недвижимое имущество и сделок с ним 14.02.2019 года сделана запись регистрации № 38:18:170244:1201-38/330/2019-1. </w:t>
      </w:r>
    </w:p>
    <w:p w:rsidR="00F25249" w:rsidRPr="00F25249" w:rsidRDefault="00F25249" w:rsidP="00F25249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25249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определена Обществом с ограниченной </w:t>
      </w:r>
      <w:r w:rsidRPr="00F25249">
        <w:rPr>
          <w:kern w:val="0"/>
          <w:sz w:val="24"/>
          <w:szCs w:val="24"/>
          <w:lang w:eastAsia="ru-RU"/>
        </w:rPr>
        <w:t>ответственностью «ПРАЙМ КОНСАЛТИНГ»</w:t>
      </w:r>
      <w:r w:rsidRPr="00F25249">
        <w:rPr>
          <w:color w:val="000000"/>
          <w:kern w:val="0"/>
          <w:sz w:val="24"/>
          <w:szCs w:val="24"/>
          <w:lang w:eastAsia="ru-RU"/>
        </w:rPr>
        <w:t xml:space="preserve"> отчет от 07.06.2024 г. № 2863/06 и </w:t>
      </w:r>
      <w:r w:rsidRPr="00F25249">
        <w:rPr>
          <w:iCs/>
          <w:color w:val="000000"/>
          <w:kern w:val="0"/>
          <w:sz w:val="24"/>
          <w:szCs w:val="24"/>
          <w:lang w:eastAsia="ru-RU"/>
        </w:rPr>
        <w:t>составляет 749 100</w:t>
      </w:r>
      <w:r w:rsidRPr="00F25249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F25249">
        <w:rPr>
          <w:iCs/>
          <w:color w:val="000000"/>
          <w:kern w:val="0"/>
          <w:sz w:val="24"/>
          <w:szCs w:val="24"/>
          <w:lang w:eastAsia="ru-RU"/>
        </w:rPr>
        <w:t>(Семьсот сорок девять тысяч сто) рублей 00 коп</w:t>
      </w:r>
      <w:proofErr w:type="gramStart"/>
      <w:r w:rsidRPr="00F25249">
        <w:rPr>
          <w:b/>
          <w:iCs/>
          <w:color w:val="000000"/>
          <w:kern w:val="0"/>
          <w:sz w:val="24"/>
          <w:szCs w:val="24"/>
          <w:lang w:eastAsia="ru-RU"/>
        </w:rPr>
        <w:t xml:space="preserve">., </w:t>
      </w:r>
      <w:proofErr w:type="gramEnd"/>
      <w:r w:rsidRPr="00F25249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в соответствии с условиями договора купли-продажи.</w:t>
      </w:r>
    </w:p>
    <w:p w:rsidR="00F25249" w:rsidRPr="00F25249" w:rsidRDefault="00F25249" w:rsidP="00F25249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3.Условия оплаты и порядок расчетов</w:t>
      </w:r>
    </w:p>
    <w:p w:rsidR="00F25249" w:rsidRPr="00F25249" w:rsidRDefault="00F25249" w:rsidP="00F25249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Cs/>
          <w:kern w:val="0"/>
          <w:sz w:val="24"/>
          <w:szCs w:val="24"/>
          <w:lang w:eastAsia="ru-RU"/>
        </w:rPr>
      </w:pPr>
      <w:r w:rsidRPr="00F25249">
        <w:rPr>
          <w:bCs/>
          <w:iCs/>
          <w:kern w:val="0"/>
          <w:sz w:val="24"/>
          <w:szCs w:val="24"/>
          <w:lang w:eastAsia="ru-RU"/>
        </w:rPr>
        <w:t xml:space="preserve">            3.1. Внесенная Покупателем сумма задатка в размере</w:t>
      </w:r>
      <w:proofErr w:type="gramStart"/>
      <w:r w:rsidRPr="00F25249">
        <w:rPr>
          <w:bCs/>
          <w:iCs/>
          <w:kern w:val="0"/>
          <w:sz w:val="24"/>
          <w:szCs w:val="24"/>
          <w:lang w:eastAsia="ru-RU"/>
        </w:rPr>
        <w:t xml:space="preserve"> </w:t>
      </w:r>
      <w:r w:rsidR="001077DD">
        <w:rPr>
          <w:bCs/>
          <w:iCs/>
          <w:kern w:val="0"/>
          <w:sz w:val="24"/>
          <w:szCs w:val="24"/>
          <w:lang w:eastAsia="ru-RU"/>
        </w:rPr>
        <w:t xml:space="preserve">      </w:t>
      </w:r>
      <w:r w:rsidRPr="00F25249">
        <w:rPr>
          <w:bCs/>
          <w:iCs/>
          <w:kern w:val="0"/>
          <w:sz w:val="24"/>
          <w:szCs w:val="24"/>
          <w:lang w:eastAsia="ru-RU"/>
        </w:rPr>
        <w:t>(</w:t>
      </w:r>
      <w:r w:rsidR="001077DD">
        <w:rPr>
          <w:bCs/>
          <w:iCs/>
          <w:kern w:val="0"/>
          <w:sz w:val="24"/>
          <w:szCs w:val="24"/>
          <w:lang w:eastAsia="ru-RU"/>
        </w:rPr>
        <w:t xml:space="preserve">         </w:t>
      </w:r>
      <w:r w:rsidRPr="00F25249">
        <w:rPr>
          <w:bCs/>
          <w:iCs/>
          <w:kern w:val="0"/>
          <w:sz w:val="24"/>
          <w:szCs w:val="24"/>
          <w:lang w:eastAsia="ru-RU"/>
        </w:rPr>
        <w:t xml:space="preserve">) </w:t>
      </w:r>
      <w:proofErr w:type="gramEnd"/>
      <w:r w:rsidRPr="00F25249">
        <w:rPr>
          <w:bCs/>
          <w:iCs/>
          <w:kern w:val="0"/>
          <w:sz w:val="24"/>
          <w:szCs w:val="24"/>
          <w:lang w:eastAsia="ru-RU"/>
        </w:rPr>
        <w:t>рублей  зачисляется в счет оплаты за Имущество.</w:t>
      </w:r>
    </w:p>
    <w:p w:rsidR="00F25249" w:rsidRPr="00F25249" w:rsidRDefault="00F25249" w:rsidP="00F25249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F25249">
        <w:rPr>
          <w:color w:val="000000"/>
          <w:kern w:val="0"/>
          <w:sz w:val="24"/>
          <w:szCs w:val="24"/>
        </w:rPr>
        <w:t>3.2. </w:t>
      </w:r>
      <w:r w:rsidRPr="00F25249">
        <w:rPr>
          <w:b/>
          <w:i/>
          <w:color w:val="000000"/>
          <w:kern w:val="0"/>
          <w:sz w:val="24"/>
          <w:szCs w:val="24"/>
        </w:rPr>
        <w:t>(</w:t>
      </w:r>
      <w:r w:rsidRPr="00F25249">
        <w:rPr>
          <w:b/>
          <w:i/>
          <w:color w:val="000000"/>
          <w:kern w:val="0"/>
          <w:sz w:val="24"/>
          <w:szCs w:val="24"/>
          <w:u w:val="single"/>
        </w:rPr>
        <w:t>Физические лица)</w:t>
      </w:r>
      <w:r w:rsidRPr="00F25249">
        <w:rPr>
          <w:b/>
          <w:i/>
          <w:color w:val="000000"/>
          <w:kern w:val="0"/>
          <w:sz w:val="24"/>
          <w:szCs w:val="24"/>
        </w:rPr>
        <w:t xml:space="preserve"> </w:t>
      </w:r>
      <w:r w:rsidRPr="00F25249">
        <w:rPr>
          <w:color w:val="000000"/>
          <w:kern w:val="0"/>
          <w:sz w:val="24"/>
          <w:szCs w:val="24"/>
        </w:rPr>
        <w:t>За вычетом внесенной суммы задатка, оплате подлежит сумма __________</w:t>
      </w:r>
      <w:r w:rsidRPr="00F25249">
        <w:rPr>
          <w:b/>
          <w:color w:val="000000"/>
          <w:kern w:val="0"/>
          <w:sz w:val="24"/>
          <w:szCs w:val="24"/>
        </w:rPr>
        <w:t>, в том числе НДС,</w:t>
      </w:r>
      <w:r w:rsidRPr="00F25249">
        <w:rPr>
          <w:color w:val="000000"/>
          <w:kern w:val="0"/>
          <w:sz w:val="24"/>
          <w:szCs w:val="24"/>
        </w:rPr>
        <w:t xml:space="preserve"> которая </w:t>
      </w:r>
      <w:r w:rsidR="001077DD">
        <w:rPr>
          <w:color w:val="000000"/>
          <w:kern w:val="0"/>
          <w:sz w:val="24"/>
          <w:szCs w:val="24"/>
        </w:rPr>
        <w:t>вносится Покупателем в течение 3</w:t>
      </w:r>
      <w:r w:rsidRPr="00F25249">
        <w:rPr>
          <w:color w:val="000000"/>
          <w:kern w:val="0"/>
          <w:sz w:val="24"/>
          <w:szCs w:val="24"/>
        </w:rPr>
        <w:t xml:space="preserve">0 календарных дней с момента подписания настоящего договора на счет Продавца по следующим реквизитам: 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F25249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 w:rsidRPr="00F25249">
        <w:rPr>
          <w:color w:val="000000"/>
          <w:kern w:val="0"/>
          <w:sz w:val="24"/>
          <w:szCs w:val="24"/>
        </w:rPr>
        <w:t xml:space="preserve"> </w:t>
      </w:r>
      <w:r w:rsidRPr="00F25249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F25249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F25249" w:rsidRPr="00F25249" w:rsidRDefault="00F25249" w:rsidP="00F25249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F25249">
        <w:rPr>
          <w:color w:val="000000"/>
          <w:kern w:val="0"/>
          <w:sz w:val="24"/>
          <w:szCs w:val="24"/>
        </w:rPr>
        <w:t xml:space="preserve"> </w:t>
      </w:r>
      <w:r w:rsidRPr="00F25249">
        <w:rPr>
          <w:b/>
          <w:i/>
          <w:color w:val="000000"/>
          <w:kern w:val="0"/>
          <w:sz w:val="24"/>
          <w:szCs w:val="24"/>
          <w:u w:val="single"/>
        </w:rPr>
        <w:t>(Налоговые агенты)</w:t>
      </w:r>
      <w:r w:rsidRPr="00F25249">
        <w:rPr>
          <w:color w:val="000000"/>
          <w:kern w:val="0"/>
          <w:sz w:val="24"/>
          <w:szCs w:val="24"/>
        </w:rPr>
        <w:t xml:space="preserve"> За вычетом внесенной суммы задатка, оплате подлежит сумма_________, </w:t>
      </w:r>
      <w:r w:rsidRPr="00F25249">
        <w:rPr>
          <w:b/>
          <w:bCs/>
          <w:color w:val="000000"/>
          <w:kern w:val="0"/>
          <w:sz w:val="24"/>
          <w:szCs w:val="24"/>
        </w:rPr>
        <w:t>без учета НДС</w:t>
      </w:r>
      <w:r w:rsidRPr="00F25249">
        <w:rPr>
          <w:color w:val="000000"/>
          <w:kern w:val="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F25249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F25249" w:rsidRPr="00F25249" w:rsidRDefault="00F25249" w:rsidP="00F25249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F25249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F25249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F25249" w:rsidRPr="00F25249" w:rsidRDefault="00F25249" w:rsidP="00F25249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 3.3.Покупатель в те же сроки оплачивает стоимость Земельного участка в размере </w:t>
      </w:r>
      <w:r w:rsidRPr="00F25249">
        <w:rPr>
          <w:iCs/>
          <w:color w:val="000000"/>
          <w:kern w:val="0"/>
          <w:sz w:val="24"/>
          <w:szCs w:val="24"/>
          <w:lang w:eastAsia="ru-RU"/>
        </w:rPr>
        <w:t>749 100</w:t>
      </w:r>
      <w:r w:rsidRPr="00F25249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F25249">
        <w:rPr>
          <w:iCs/>
          <w:color w:val="000000"/>
          <w:kern w:val="0"/>
          <w:sz w:val="24"/>
          <w:szCs w:val="24"/>
          <w:lang w:eastAsia="ru-RU"/>
        </w:rPr>
        <w:t>(Семьсот сорок девять тысяч сто) рублей 00 коп</w:t>
      </w:r>
      <w:proofErr w:type="gramStart"/>
      <w:r w:rsidRPr="00F25249">
        <w:rPr>
          <w:i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F25249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Pr="00F25249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25249">
        <w:rPr>
          <w:kern w:val="0"/>
          <w:sz w:val="24"/>
          <w:szCs w:val="24"/>
          <w:lang w:eastAsia="ru-RU"/>
        </w:rPr>
        <w:t>н</w:t>
      </w:r>
      <w:proofErr w:type="gramEnd"/>
      <w:r w:rsidRPr="00F25249">
        <w:rPr>
          <w:kern w:val="0"/>
          <w:sz w:val="24"/>
          <w:szCs w:val="24"/>
          <w:lang w:eastAsia="ru-RU"/>
        </w:rPr>
        <w:t xml:space="preserve">а реквизиты получателя: </w:t>
      </w:r>
    </w:p>
    <w:p w:rsidR="00F25249" w:rsidRPr="00F25249" w:rsidRDefault="00F25249" w:rsidP="00F25249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lastRenderedPageBreak/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 Наименование платежа: Оплата по договору купли-продажи    </w:t>
      </w:r>
      <w:r w:rsidRPr="00F25249">
        <w:rPr>
          <w:color w:val="000000"/>
          <w:kern w:val="0"/>
          <w:sz w:val="24"/>
          <w:szCs w:val="24"/>
          <w:lang w:eastAsia="ru-RU"/>
        </w:rPr>
        <w:t>от ___  _____2024 г. № ___.</w:t>
      </w:r>
    </w:p>
    <w:p w:rsidR="00F25249" w:rsidRPr="00F25249" w:rsidRDefault="00F25249" w:rsidP="00F252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>3.4. Обязательство по оплате Покупателем Имущества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F25249" w:rsidRPr="00F25249" w:rsidRDefault="00F25249" w:rsidP="00F25249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F25249" w:rsidRPr="00F25249" w:rsidRDefault="00F25249" w:rsidP="00F25249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ab/>
        <w:t xml:space="preserve">    4.1. Продавец обязан:</w:t>
      </w:r>
    </w:p>
    <w:p w:rsidR="00F25249" w:rsidRPr="00F25249" w:rsidRDefault="00F25249" w:rsidP="00F25249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4.1.1. Передать Покупателю Имущество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Имущества и Земельного участка.  </w:t>
      </w:r>
    </w:p>
    <w:p w:rsidR="00F25249" w:rsidRPr="00F25249" w:rsidRDefault="00F25249" w:rsidP="00F25249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4.2. Покупатель обязан:</w:t>
      </w:r>
    </w:p>
    <w:p w:rsidR="00F25249" w:rsidRPr="00F25249" w:rsidRDefault="00F25249" w:rsidP="00F25249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4.2.1. Принять переданное Продавцом Имущество и Земельный участок не позднее чем через тридцать дней после дня полной оплаты Имущества и Земельного участка.</w:t>
      </w:r>
    </w:p>
    <w:p w:rsidR="00F25249" w:rsidRPr="00F25249" w:rsidRDefault="00F25249" w:rsidP="00F25249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F25249" w:rsidRPr="00F25249" w:rsidRDefault="00F25249" w:rsidP="00F25249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F25249" w:rsidRPr="00F25249" w:rsidRDefault="00F25249" w:rsidP="00F25249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F25249" w:rsidRPr="00F25249" w:rsidRDefault="00F25249" w:rsidP="00F25249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F25249" w:rsidRPr="00F25249" w:rsidRDefault="00F25249" w:rsidP="00F25249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6.1. Настоящий Договор вступает в силу с момента его подписания Сторонами. </w:t>
      </w:r>
    </w:p>
    <w:p w:rsidR="00F25249" w:rsidRPr="00F25249" w:rsidRDefault="00F25249" w:rsidP="00F25249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F25249" w:rsidRPr="00F25249" w:rsidRDefault="00F25249" w:rsidP="00F25249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F25249" w:rsidRPr="00F25249" w:rsidRDefault="00F25249" w:rsidP="00F25249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6.4.  Настоящий Договор составлен в  трех  экземплярах, имеющих равную юридическую силу.   </w:t>
      </w:r>
    </w:p>
    <w:p w:rsidR="00F25249" w:rsidRPr="00F25249" w:rsidRDefault="00F25249" w:rsidP="00F25249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F25249" w:rsidRPr="00F25249" w:rsidRDefault="00F25249" w:rsidP="00F25249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F25249" w:rsidRPr="00F25249" w:rsidRDefault="00F25249" w:rsidP="00F25249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F25249" w:rsidRPr="00F25249" w:rsidRDefault="00F25249" w:rsidP="00F25249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6.8.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25249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lastRenderedPageBreak/>
        <w:t xml:space="preserve">         7.2.За нарушение сроков внесения оплаты за Имущество и Земельный участок Покупатель выплачивает Продавцу пеню из расчета 0,</w:t>
      </w:r>
      <w:r w:rsidRPr="00F25249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F25249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 xml:space="preserve">         7.3. Просрочка внесения денежных средств за Имущество и Земельный участок не может составлять более двадцати дней (дале</w:t>
      </w:r>
      <w:proofErr w:type="gramStart"/>
      <w:r w:rsidRPr="00F25249">
        <w:rPr>
          <w:kern w:val="0"/>
          <w:sz w:val="24"/>
          <w:szCs w:val="24"/>
          <w:lang w:eastAsia="ru-RU"/>
        </w:rPr>
        <w:t>е-</w:t>
      </w:r>
      <w:proofErr w:type="gramEnd"/>
      <w:r w:rsidRPr="00F25249">
        <w:rPr>
          <w:kern w:val="0"/>
          <w:sz w:val="24"/>
          <w:szCs w:val="24"/>
          <w:lang w:eastAsia="ru-RU"/>
        </w:rPr>
        <w:t xml:space="preserve">«допустимая просрочка»). Просрочка свыше двадцати дней считается отказом Покупателя от исполнения обязательств по оплате за Имущество и Земельный участок, установленных статьей 2 настоящего Договора. 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ab/>
        <w:t xml:space="preserve">Продавец в течение 5(пяти) дней с момента истечения «допустимой просрочки», направляет Покупателю письменное уведомление, </w:t>
      </w:r>
      <w:proofErr w:type="gramStart"/>
      <w:r w:rsidRPr="00F25249">
        <w:rPr>
          <w:kern w:val="0"/>
          <w:sz w:val="24"/>
          <w:szCs w:val="24"/>
          <w:lang w:eastAsia="ru-RU"/>
        </w:rPr>
        <w:t>с даты отправления</w:t>
      </w:r>
      <w:proofErr w:type="gramEnd"/>
      <w:r w:rsidRPr="00F25249">
        <w:rPr>
          <w:kern w:val="0"/>
          <w:sz w:val="24"/>
          <w:szCs w:val="24"/>
          <w:lang w:eastAsia="ru-RU"/>
        </w:rPr>
        <w:t>, которого Договор считается расторгнутым, все обязательства Сторон по Договору прекращаются, задаток Покупателю не возвращается. Оформление Сторонами</w:t>
      </w:r>
      <w:r w:rsidRPr="00F25249">
        <w:rPr>
          <w:color w:val="000000"/>
          <w:kern w:val="0"/>
          <w:sz w:val="24"/>
          <w:szCs w:val="24"/>
        </w:rPr>
        <w:t xml:space="preserve"> дополнительного соглашения о расторжении настоящего договора не требуется.</w:t>
      </w:r>
    </w:p>
    <w:p w:rsidR="00F25249" w:rsidRPr="00F25249" w:rsidRDefault="00F25249" w:rsidP="00F25249">
      <w:pPr>
        <w:suppressAutoHyphens w:val="0"/>
        <w:spacing w:line="240" w:lineRule="auto"/>
        <w:ind w:firstLine="567"/>
        <w:jc w:val="both"/>
        <w:textAlignment w:val="auto"/>
        <w:rPr>
          <w:bCs/>
          <w:kern w:val="0"/>
          <w:sz w:val="24"/>
          <w:szCs w:val="24"/>
          <w:lang w:eastAsia="ru-RU"/>
        </w:rPr>
      </w:pPr>
      <w:r w:rsidRPr="00F25249">
        <w:rPr>
          <w:bCs/>
          <w:kern w:val="0"/>
          <w:sz w:val="24"/>
          <w:szCs w:val="24"/>
          <w:lang w:eastAsia="ru-RU"/>
        </w:rPr>
        <w:t>Приложение к договору:</w:t>
      </w:r>
    </w:p>
    <w:p w:rsidR="00F25249" w:rsidRPr="00F25249" w:rsidRDefault="00F25249" w:rsidP="00F25249">
      <w:pPr>
        <w:widowControl w:val="0"/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25249">
        <w:rPr>
          <w:kern w:val="0"/>
          <w:sz w:val="24"/>
          <w:szCs w:val="24"/>
          <w:lang w:eastAsia="ru-RU"/>
        </w:rPr>
        <w:t>- Передаточный акт (Приложение № 1).</w:t>
      </w: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5249" w:rsidRPr="00F25249" w:rsidRDefault="00F25249" w:rsidP="00F25249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F25249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F25249" w:rsidRPr="00F25249" w:rsidRDefault="00F25249" w:rsidP="00F25249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F25249" w:rsidRPr="00F25249" w:rsidTr="00F25249">
        <w:tc>
          <w:tcPr>
            <w:tcW w:w="5210" w:type="dxa"/>
            <w:hideMark/>
          </w:tcPr>
          <w:p w:rsidR="00F25249" w:rsidRPr="00F25249" w:rsidRDefault="00F25249" w:rsidP="00F25249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b/>
                <w:kern w:val="0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F25249" w:rsidRPr="00F25249" w:rsidRDefault="00F25249" w:rsidP="00F25249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b/>
                <w:kern w:val="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F25249" w:rsidRPr="00F25249" w:rsidTr="00F25249">
        <w:trPr>
          <w:gridAfter w:val="1"/>
          <w:wAfter w:w="34" w:type="dxa"/>
          <w:trHeight w:val="1871"/>
        </w:trPr>
        <w:tc>
          <w:tcPr>
            <w:tcW w:w="5210" w:type="dxa"/>
          </w:tcPr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 xml:space="preserve">666793, Иркутская область, 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г. Усть-Кут, ул. Халтурина, 48а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kumiuk@mail.ru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тел. 8 (36565) 5-60-99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 xml:space="preserve">ИНН 3818001659, КПП 381801001, 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Председатель Комитета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_________________________________________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___________________ /________________/</w:t>
            </w:r>
          </w:p>
        </w:tc>
        <w:tc>
          <w:tcPr>
            <w:tcW w:w="5211" w:type="dxa"/>
          </w:tcPr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форма покупателя, его наименование,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ИНН, ОГРН, место нахождения,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должность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и Ф.И.О. уполномоченного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 xml:space="preserve">представителя, телефоны, 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>электронный почтовый адрес и т.д.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F25249" w:rsidRPr="00F25249" w:rsidRDefault="00F25249" w:rsidP="00F25249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________________________________________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ind w:left="176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i/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>_____________________ /_________________/</w:t>
            </w:r>
          </w:p>
          <w:p w:rsidR="00F25249" w:rsidRPr="00F25249" w:rsidRDefault="00F25249" w:rsidP="00F25249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F25249">
              <w:rPr>
                <w:kern w:val="0"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:rsidR="00345AD8" w:rsidRPr="008A082E" w:rsidRDefault="00345AD8" w:rsidP="00933C5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345AD8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F6" w:rsidRDefault="004F32F6" w:rsidP="004D67BF">
      <w:pPr>
        <w:spacing w:line="240" w:lineRule="auto"/>
      </w:pPr>
      <w:r>
        <w:separator/>
      </w:r>
    </w:p>
  </w:endnote>
  <w:endnote w:type="continuationSeparator" w:id="0">
    <w:p w:rsidR="004F32F6" w:rsidRDefault="004F32F6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F6" w:rsidRDefault="004F32F6" w:rsidP="004D67BF">
      <w:pPr>
        <w:spacing w:line="240" w:lineRule="auto"/>
      </w:pPr>
      <w:r>
        <w:separator/>
      </w:r>
    </w:p>
  </w:footnote>
  <w:footnote w:type="continuationSeparator" w:id="0">
    <w:p w:rsidR="004F32F6" w:rsidRDefault="004F32F6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90E"/>
    <w:rsid w:val="0002285C"/>
    <w:rsid w:val="0004218B"/>
    <w:rsid w:val="00060F5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44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606E"/>
    <w:rsid w:val="00704C14"/>
    <w:rsid w:val="007179D4"/>
    <w:rsid w:val="00721769"/>
    <w:rsid w:val="0072188A"/>
    <w:rsid w:val="00744912"/>
    <w:rsid w:val="0079029A"/>
    <w:rsid w:val="00792A4F"/>
    <w:rsid w:val="007C7B6D"/>
    <w:rsid w:val="007D60DE"/>
    <w:rsid w:val="007E4364"/>
    <w:rsid w:val="00805F51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4AD6"/>
    <w:rsid w:val="00DC620B"/>
    <w:rsid w:val="00DD0EE7"/>
    <w:rsid w:val="00DD5CC2"/>
    <w:rsid w:val="00DE1F2E"/>
    <w:rsid w:val="00DF3806"/>
    <w:rsid w:val="00E02C19"/>
    <w:rsid w:val="00E3033C"/>
    <w:rsid w:val="00E65321"/>
    <w:rsid w:val="00E7281D"/>
    <w:rsid w:val="00EA4234"/>
    <w:rsid w:val="00EB697B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959B-1B31-482A-9587-3F87112A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1</Pages>
  <Words>7173</Words>
  <Characters>40890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7</cp:revision>
  <cp:lastPrinted>2024-10-10T04:31:00Z</cp:lastPrinted>
  <dcterms:created xsi:type="dcterms:W3CDTF">2021-10-14T08:26:00Z</dcterms:created>
  <dcterms:modified xsi:type="dcterms:W3CDTF">2024-10-10T06:01:00Z</dcterms:modified>
</cp:coreProperties>
</file>