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2E" w:rsidRDefault="00F43C2E" w:rsidP="00F43C2E">
      <w:pPr>
        <w:rPr>
          <w:b/>
          <w:sz w:val="22"/>
          <w:szCs w:val="22"/>
        </w:rPr>
      </w:pPr>
    </w:p>
    <w:p w:rsidR="002325E6" w:rsidRDefault="002325E6" w:rsidP="00F43C2E">
      <w:pPr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В целях обеспечения возможности проведения независимой антикоррупционной экспертизы размещаем прилагаемые проекты постановлений Администрации </w:t>
      </w:r>
      <w:proofErr w:type="spellStart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Усть-Кутского</w:t>
      </w:r>
      <w:proofErr w:type="spellEnd"/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муниципального образования, заключения по результатам независимой антикоррупционной экспертизы будут приниматься в период с </w:t>
      </w:r>
      <w:r w:rsidR="00DC7C11">
        <w:rPr>
          <w:rFonts w:ascii="Arial" w:hAnsi="Arial" w:cs="Arial"/>
          <w:color w:val="737373"/>
          <w:sz w:val="21"/>
          <w:szCs w:val="21"/>
          <w:highlight w:val="yellow"/>
          <w:shd w:val="clear" w:color="auto" w:fill="FFFFFF"/>
        </w:rPr>
        <w:t>21</w:t>
      </w:r>
      <w:r w:rsidRPr="002325E6">
        <w:rPr>
          <w:rFonts w:ascii="Arial" w:hAnsi="Arial" w:cs="Arial"/>
          <w:color w:val="737373"/>
          <w:sz w:val="21"/>
          <w:szCs w:val="21"/>
          <w:highlight w:val="yellow"/>
          <w:shd w:val="clear" w:color="auto" w:fill="FFFFFF"/>
        </w:rPr>
        <w:t xml:space="preserve"> марта 2025 по </w:t>
      </w:r>
      <w:r w:rsidR="00DC7C11">
        <w:rPr>
          <w:rFonts w:ascii="Arial" w:hAnsi="Arial" w:cs="Arial"/>
          <w:color w:val="737373"/>
          <w:sz w:val="21"/>
          <w:szCs w:val="21"/>
          <w:highlight w:val="yellow"/>
          <w:shd w:val="clear" w:color="auto" w:fill="FFFFFF"/>
        </w:rPr>
        <w:t>25</w:t>
      </w:r>
      <w:bookmarkStart w:id="0" w:name="_GoBack"/>
      <w:bookmarkEnd w:id="0"/>
      <w:r w:rsidRPr="002325E6">
        <w:rPr>
          <w:rFonts w:ascii="Arial" w:hAnsi="Arial" w:cs="Arial"/>
          <w:color w:val="737373"/>
          <w:sz w:val="21"/>
          <w:szCs w:val="21"/>
          <w:highlight w:val="yellow"/>
          <w:shd w:val="clear" w:color="auto" w:fill="FFFFFF"/>
        </w:rPr>
        <w:t xml:space="preserve"> апреля</w:t>
      </w:r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 xml:space="preserve"> 2025 года включительно, адрес электронной почты для направления заключений </w:t>
      </w:r>
      <w:hyperlink r:id="rId5" w:history="1">
        <w:r>
          <w:rPr>
            <w:rStyle w:val="a4"/>
            <w:rFonts w:ascii="Arial" w:hAnsi="Arial" w:cs="Arial"/>
            <w:color w:val="337AB7"/>
            <w:sz w:val="21"/>
            <w:szCs w:val="21"/>
            <w:u w:val="none"/>
            <w:shd w:val="clear" w:color="auto" w:fill="FFFFFF"/>
          </w:rPr>
          <w:t>urotdel@admin-ukmo.ru</w:t>
        </w:r>
      </w:hyperlink>
      <w:r>
        <w:rPr>
          <w:rFonts w:ascii="Arial" w:hAnsi="Arial" w:cs="Arial"/>
          <w:color w:val="737373"/>
          <w:sz w:val="21"/>
          <w:szCs w:val="21"/>
          <w:shd w:val="clear" w:color="auto" w:fill="FFFFFF"/>
        </w:rPr>
        <w:t> c пометкой в теме «Заключения независимой антикоррупционной экспертизы».</w:t>
      </w:r>
    </w:p>
    <w:p w:rsidR="002325E6" w:rsidRDefault="002325E6" w:rsidP="00F43C2E">
      <w:pPr>
        <w:rPr>
          <w:rFonts w:ascii="Arial" w:hAnsi="Arial" w:cs="Arial"/>
          <w:color w:val="737373"/>
          <w:sz w:val="21"/>
          <w:szCs w:val="21"/>
          <w:shd w:val="clear" w:color="auto" w:fill="FFFFFF"/>
        </w:rPr>
      </w:pPr>
    </w:p>
    <w:p w:rsidR="002325E6" w:rsidRDefault="002325E6" w:rsidP="00F43C2E">
      <w:pPr>
        <w:rPr>
          <w:b/>
          <w:sz w:val="22"/>
          <w:szCs w:val="22"/>
        </w:rPr>
      </w:pPr>
    </w:p>
    <w:p w:rsidR="00F43C2E" w:rsidRDefault="00F43C2E" w:rsidP="00F43C2E">
      <w:pPr>
        <w:jc w:val="right"/>
        <w:rPr>
          <w:b/>
          <w:sz w:val="22"/>
          <w:szCs w:val="22"/>
        </w:rPr>
      </w:pPr>
    </w:p>
    <w:p w:rsidR="00F43C2E" w:rsidRPr="001840A1" w:rsidRDefault="00F43C2E" w:rsidP="00F43C2E">
      <w:pPr>
        <w:jc w:val="right"/>
        <w:rPr>
          <w:b/>
          <w:sz w:val="22"/>
          <w:szCs w:val="22"/>
        </w:rPr>
      </w:pPr>
      <w:r w:rsidRPr="001840A1">
        <w:rPr>
          <w:b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769620" cy="1285240"/>
            <wp:effectExtent l="0" t="0" r="0" b="0"/>
            <wp:wrapNone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C2E" w:rsidRDefault="00F43C2E" w:rsidP="00F43C2E">
      <w:pPr>
        <w:jc w:val="center"/>
        <w:rPr>
          <w:b/>
          <w:sz w:val="36"/>
          <w:szCs w:val="36"/>
        </w:rPr>
      </w:pPr>
    </w:p>
    <w:p w:rsidR="00F43C2E" w:rsidRDefault="00F43C2E" w:rsidP="00F43C2E">
      <w:pPr>
        <w:jc w:val="center"/>
        <w:rPr>
          <w:b/>
          <w:sz w:val="36"/>
          <w:szCs w:val="36"/>
        </w:rPr>
      </w:pPr>
    </w:p>
    <w:p w:rsidR="00F43C2E" w:rsidRDefault="00F43C2E" w:rsidP="00F43C2E">
      <w:pPr>
        <w:jc w:val="center"/>
        <w:rPr>
          <w:b/>
          <w:sz w:val="36"/>
          <w:szCs w:val="36"/>
        </w:rPr>
      </w:pPr>
    </w:p>
    <w:p w:rsidR="00F43C2E" w:rsidRDefault="00F43C2E" w:rsidP="00F43C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Иркутская область</w:t>
      </w:r>
    </w:p>
    <w:p w:rsidR="00F43C2E" w:rsidRDefault="00F43C2E" w:rsidP="00F43C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Усть-Кутское муниципальное образование</w:t>
      </w:r>
    </w:p>
    <w:p w:rsidR="00F43C2E" w:rsidRPr="00504EB1" w:rsidRDefault="00F43C2E" w:rsidP="00F43C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F43C2E" w:rsidRDefault="00F43C2E" w:rsidP="00F43C2E">
      <w:pPr>
        <w:jc w:val="center"/>
        <w:rPr>
          <w:b/>
          <w:sz w:val="32"/>
          <w:szCs w:val="32"/>
        </w:rPr>
      </w:pPr>
    </w:p>
    <w:p w:rsidR="00F43C2E" w:rsidRDefault="00F43C2E" w:rsidP="00F43C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F43C2E" w:rsidRDefault="00F43C2E" w:rsidP="00F43C2E">
      <w:pPr>
        <w:rPr>
          <w:sz w:val="28"/>
          <w:szCs w:val="28"/>
        </w:rPr>
      </w:pPr>
    </w:p>
    <w:p w:rsidR="00F43C2E" w:rsidRPr="001158A6" w:rsidRDefault="00F43C2E" w:rsidP="00F43C2E">
      <w:pPr>
        <w:rPr>
          <w:sz w:val="26"/>
          <w:szCs w:val="26"/>
        </w:rPr>
      </w:pPr>
      <w:r w:rsidRPr="001158A6">
        <w:rPr>
          <w:sz w:val="26"/>
          <w:szCs w:val="26"/>
        </w:rPr>
        <w:t>от _______________</w:t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</w:r>
      <w:r w:rsidRPr="001158A6">
        <w:rPr>
          <w:sz w:val="26"/>
          <w:szCs w:val="26"/>
        </w:rPr>
        <w:tab/>
        <w:t xml:space="preserve">             №_______</w:t>
      </w:r>
    </w:p>
    <w:p w:rsidR="00F43C2E" w:rsidRPr="001158A6" w:rsidRDefault="00F43C2E" w:rsidP="00F43C2E">
      <w:pPr>
        <w:jc w:val="center"/>
        <w:rPr>
          <w:sz w:val="26"/>
          <w:szCs w:val="26"/>
        </w:rPr>
      </w:pPr>
      <w:r w:rsidRPr="001158A6">
        <w:rPr>
          <w:sz w:val="26"/>
          <w:szCs w:val="26"/>
        </w:rPr>
        <w:t>г. Усть-Кут</w:t>
      </w:r>
    </w:p>
    <w:p w:rsidR="00F43C2E" w:rsidRPr="001158A6" w:rsidRDefault="00F43C2E" w:rsidP="00F43C2E">
      <w:pPr>
        <w:jc w:val="center"/>
        <w:rPr>
          <w:b/>
          <w:sz w:val="26"/>
          <w:szCs w:val="26"/>
        </w:rPr>
      </w:pPr>
    </w:p>
    <w:p w:rsidR="00F43C2E" w:rsidRPr="00F43C2E" w:rsidRDefault="00F43C2E" w:rsidP="00F43C2E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 xml:space="preserve">Об утверждении Административного регламента </w:t>
      </w:r>
    </w:p>
    <w:p w:rsidR="00F43C2E" w:rsidRPr="00F43C2E" w:rsidRDefault="00F43C2E" w:rsidP="00F43C2E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по предоставлению муниципальной услуги</w:t>
      </w:r>
    </w:p>
    <w:p w:rsidR="00F43C2E" w:rsidRDefault="00F43C2E" w:rsidP="00F43C2E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Музейное обслуживание населения </w:t>
      </w:r>
    </w:p>
    <w:p w:rsidR="00F43C2E" w:rsidRPr="00F43C2E" w:rsidRDefault="00F43C2E" w:rsidP="00F43C2E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Усть-Кутского муниципального образования</w:t>
      </w:r>
      <w:r w:rsidRPr="00F43C2E">
        <w:rPr>
          <w:b/>
          <w:sz w:val="24"/>
          <w:szCs w:val="24"/>
        </w:rPr>
        <w:t xml:space="preserve">» </w:t>
      </w:r>
    </w:p>
    <w:p w:rsidR="00F43C2E" w:rsidRPr="00F43C2E" w:rsidRDefault="00F43C2E" w:rsidP="00F43C2E">
      <w:pPr>
        <w:rPr>
          <w:b/>
          <w:sz w:val="24"/>
          <w:szCs w:val="24"/>
        </w:rPr>
      </w:pPr>
    </w:p>
    <w:p w:rsidR="00F43C2E" w:rsidRPr="00F43C2E" w:rsidRDefault="00F43C2E" w:rsidP="00F43C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43C2E" w:rsidRPr="00F43C2E" w:rsidRDefault="00F43C2E" w:rsidP="006564B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     В соответствии с Федеральным законом от 27 июля </w:t>
      </w:r>
      <w:smartTag w:uri="urn:schemas-microsoft-com:office:smarttags" w:element="metricconverter">
        <w:smartTagPr>
          <w:attr w:name="ProductID" w:val="2010 г"/>
        </w:smartTagPr>
        <w:r w:rsidRPr="00F43C2E">
          <w:rPr>
            <w:sz w:val="24"/>
            <w:szCs w:val="24"/>
          </w:rPr>
          <w:t>2010 г</w:t>
        </w:r>
      </w:smartTag>
      <w:r w:rsidRPr="00F43C2E">
        <w:rPr>
          <w:sz w:val="24"/>
          <w:szCs w:val="24"/>
        </w:rPr>
        <w:t xml:space="preserve">. </w:t>
      </w:r>
      <w:r w:rsidR="00A91E18">
        <w:rPr>
          <w:sz w:val="24"/>
          <w:szCs w:val="24"/>
        </w:rPr>
        <w:t>№</w:t>
      </w:r>
      <w:r w:rsidRPr="00F43C2E">
        <w:rPr>
          <w:sz w:val="24"/>
          <w:szCs w:val="24"/>
        </w:rPr>
        <w:t xml:space="preserve"> 210-ФЗ   "Об организации предоставления государственных и муниципальных услуг", ст. 15 Федерального закона   от 6 октября 2003 г. № 131-ФЗ «Об общих принципах организации местного самоуправления в Российской Федерации»,  руководствуясь постановлением Администрации Усть-Кутского муниципального образования  от 02 октября 2015 года        № 1002-п «Об утверждении Порядка разработки и утверждения административных регламентов предоставления муниципальных услуг», ст. 48 Устава Усть-Кутского муниципального района  Иркутской области, </w:t>
      </w:r>
    </w:p>
    <w:p w:rsidR="00F43C2E" w:rsidRPr="00F43C2E" w:rsidRDefault="00F43C2E" w:rsidP="006564BB">
      <w:pPr>
        <w:ind w:firstLine="567"/>
        <w:rPr>
          <w:sz w:val="24"/>
          <w:szCs w:val="24"/>
        </w:rPr>
      </w:pPr>
    </w:p>
    <w:p w:rsidR="00F43C2E" w:rsidRPr="00F43C2E" w:rsidRDefault="00F43C2E" w:rsidP="006564BB">
      <w:pPr>
        <w:ind w:firstLine="567"/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ПОСТАНОВЛЯЮ:</w:t>
      </w:r>
    </w:p>
    <w:p w:rsidR="00F43C2E" w:rsidRPr="00F43C2E" w:rsidRDefault="00F43C2E" w:rsidP="006564BB">
      <w:pPr>
        <w:ind w:firstLine="567"/>
        <w:rPr>
          <w:b/>
          <w:sz w:val="24"/>
          <w:szCs w:val="24"/>
        </w:rPr>
      </w:pPr>
    </w:p>
    <w:p w:rsidR="00F43C2E" w:rsidRPr="00F43C2E" w:rsidRDefault="00F43C2E" w:rsidP="006564B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Утвердить Административный регламент по предоставлению муниципальной услуги «</w:t>
      </w:r>
      <w:r>
        <w:rPr>
          <w:sz w:val="24"/>
          <w:szCs w:val="24"/>
        </w:rPr>
        <w:t>Музейное обслуживание населения Усть-Кутского муниципального образования</w:t>
      </w:r>
      <w:r w:rsidRPr="00F43C2E">
        <w:rPr>
          <w:sz w:val="24"/>
          <w:szCs w:val="24"/>
        </w:rPr>
        <w:t>» (Приложение № 1).</w:t>
      </w:r>
    </w:p>
    <w:p w:rsidR="00F43C2E" w:rsidRPr="00F43C2E" w:rsidRDefault="00F43C2E" w:rsidP="006564B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Признать утратившим силу:</w:t>
      </w:r>
    </w:p>
    <w:p w:rsidR="00F43C2E" w:rsidRPr="00F43C2E" w:rsidRDefault="00F43C2E" w:rsidP="006564BB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Постановление Администрации Усть-Кутского муниципального образования от </w:t>
      </w:r>
      <w:r>
        <w:rPr>
          <w:sz w:val="24"/>
          <w:szCs w:val="24"/>
        </w:rPr>
        <w:t>17.01.2014</w:t>
      </w:r>
      <w:r w:rsidRPr="00F43C2E">
        <w:rPr>
          <w:sz w:val="24"/>
          <w:szCs w:val="24"/>
        </w:rPr>
        <w:t xml:space="preserve"> № </w:t>
      </w:r>
      <w:r>
        <w:rPr>
          <w:sz w:val="24"/>
          <w:szCs w:val="24"/>
        </w:rPr>
        <w:t>35</w:t>
      </w:r>
      <w:r w:rsidRPr="00F43C2E">
        <w:rPr>
          <w:sz w:val="24"/>
          <w:szCs w:val="24"/>
        </w:rPr>
        <w:t>-п «Об утверждении Административного регламента по предоставлению муниципальной услуги «Музейное обслуживание населения Усть-Кутск</w:t>
      </w:r>
      <w:r w:rsidR="006564BB">
        <w:rPr>
          <w:sz w:val="24"/>
          <w:szCs w:val="24"/>
        </w:rPr>
        <w:t>ого муниципального образования»;</w:t>
      </w:r>
      <w:r w:rsidRPr="00F43C2E">
        <w:rPr>
          <w:sz w:val="24"/>
          <w:szCs w:val="24"/>
        </w:rPr>
        <w:t xml:space="preserve"> </w:t>
      </w:r>
    </w:p>
    <w:p w:rsidR="00F43C2E" w:rsidRPr="00F43C2E" w:rsidRDefault="00F43C2E" w:rsidP="006564BB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lastRenderedPageBreak/>
        <w:t xml:space="preserve">Постановление Администрации Усть-Кутского муниципального образования от </w:t>
      </w:r>
      <w:r>
        <w:rPr>
          <w:sz w:val="24"/>
          <w:szCs w:val="24"/>
        </w:rPr>
        <w:t>24.06.2016</w:t>
      </w:r>
      <w:r w:rsidRPr="00F43C2E">
        <w:rPr>
          <w:sz w:val="24"/>
          <w:szCs w:val="24"/>
        </w:rPr>
        <w:t xml:space="preserve"> № </w:t>
      </w:r>
      <w:r>
        <w:rPr>
          <w:sz w:val="24"/>
          <w:szCs w:val="24"/>
        </w:rPr>
        <w:t>483</w:t>
      </w:r>
      <w:r w:rsidRPr="00F43C2E">
        <w:rPr>
          <w:sz w:val="24"/>
          <w:szCs w:val="24"/>
        </w:rPr>
        <w:t xml:space="preserve">-п «О внесении изменений в постановление Администрации УКМО от </w:t>
      </w:r>
      <w:r>
        <w:rPr>
          <w:sz w:val="24"/>
          <w:szCs w:val="24"/>
        </w:rPr>
        <w:t>17.01.2014</w:t>
      </w:r>
      <w:r w:rsidRPr="00F43C2E">
        <w:rPr>
          <w:sz w:val="24"/>
          <w:szCs w:val="24"/>
        </w:rPr>
        <w:t xml:space="preserve"> № </w:t>
      </w:r>
      <w:r>
        <w:rPr>
          <w:sz w:val="24"/>
          <w:szCs w:val="24"/>
        </w:rPr>
        <w:t>35</w:t>
      </w:r>
      <w:r w:rsidRPr="00F43C2E">
        <w:rPr>
          <w:sz w:val="24"/>
          <w:szCs w:val="24"/>
        </w:rPr>
        <w:t>-п»</w:t>
      </w:r>
      <w:r w:rsidR="006564BB">
        <w:rPr>
          <w:sz w:val="24"/>
          <w:szCs w:val="24"/>
        </w:rPr>
        <w:t>;</w:t>
      </w:r>
    </w:p>
    <w:p w:rsidR="00F43C2E" w:rsidRPr="00F43C2E" w:rsidRDefault="00F43C2E" w:rsidP="006564BB">
      <w:pPr>
        <w:numPr>
          <w:ilvl w:val="1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Постановление Администрации Усть-Кутского муниципального образования от </w:t>
      </w:r>
      <w:r>
        <w:rPr>
          <w:sz w:val="24"/>
          <w:szCs w:val="24"/>
        </w:rPr>
        <w:t>29.11.2018</w:t>
      </w:r>
      <w:r w:rsidRPr="00F43C2E">
        <w:rPr>
          <w:sz w:val="24"/>
          <w:szCs w:val="24"/>
        </w:rPr>
        <w:t xml:space="preserve"> № 48</w:t>
      </w:r>
      <w:r>
        <w:rPr>
          <w:sz w:val="24"/>
          <w:szCs w:val="24"/>
        </w:rPr>
        <w:t>3</w:t>
      </w:r>
      <w:r w:rsidRPr="00F43C2E">
        <w:rPr>
          <w:sz w:val="24"/>
          <w:szCs w:val="24"/>
        </w:rPr>
        <w:t xml:space="preserve">-п «О внесении изменений в постановление Администрации УКМО от </w:t>
      </w:r>
      <w:r>
        <w:rPr>
          <w:sz w:val="24"/>
          <w:szCs w:val="24"/>
        </w:rPr>
        <w:t>17.01.2014</w:t>
      </w:r>
      <w:r w:rsidRPr="00F43C2E">
        <w:rPr>
          <w:sz w:val="24"/>
          <w:szCs w:val="24"/>
        </w:rPr>
        <w:t xml:space="preserve"> № </w:t>
      </w:r>
      <w:r>
        <w:rPr>
          <w:sz w:val="24"/>
          <w:szCs w:val="24"/>
        </w:rPr>
        <w:t>35</w:t>
      </w:r>
      <w:r w:rsidRPr="00F43C2E">
        <w:rPr>
          <w:sz w:val="24"/>
          <w:szCs w:val="24"/>
        </w:rPr>
        <w:t>-п»</w:t>
      </w:r>
      <w:r>
        <w:rPr>
          <w:sz w:val="24"/>
          <w:szCs w:val="24"/>
        </w:rPr>
        <w:t>.</w:t>
      </w:r>
    </w:p>
    <w:p w:rsidR="00F43C2E" w:rsidRPr="00F43C2E" w:rsidRDefault="00F43C2E" w:rsidP="006564B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color w:val="000000" w:themeColor="text1"/>
          <w:sz w:val="24"/>
          <w:szCs w:val="24"/>
        </w:rPr>
      </w:pPr>
      <w:r w:rsidRPr="00F43C2E">
        <w:rPr>
          <w:sz w:val="24"/>
          <w:szCs w:val="24"/>
        </w:rPr>
        <w:t xml:space="preserve">Настоящее постановление разместить на официальном сайте Администрации </w:t>
      </w:r>
      <w:proofErr w:type="spellStart"/>
      <w:r w:rsidRPr="00F43C2E">
        <w:rPr>
          <w:sz w:val="24"/>
          <w:szCs w:val="24"/>
        </w:rPr>
        <w:t>Усть-Кутского</w:t>
      </w:r>
      <w:proofErr w:type="spellEnd"/>
      <w:r w:rsidRPr="00F43C2E">
        <w:rPr>
          <w:sz w:val="24"/>
          <w:szCs w:val="24"/>
        </w:rPr>
        <w:t xml:space="preserve"> муниципального образования в информационно-телекоммуникационной сети Интернет </w:t>
      </w:r>
      <w:r w:rsidRPr="00F43C2E">
        <w:rPr>
          <w:color w:val="000000" w:themeColor="text1"/>
          <w:sz w:val="24"/>
          <w:szCs w:val="24"/>
        </w:rPr>
        <w:t>(</w:t>
      </w:r>
      <w:hyperlink r:id="rId7" w:history="1">
        <w:r w:rsidRPr="00F43C2E">
          <w:rPr>
            <w:color w:val="000000" w:themeColor="text1"/>
            <w:sz w:val="24"/>
            <w:szCs w:val="24"/>
            <w:lang w:val="en-US"/>
          </w:rPr>
          <w:t>www</w:t>
        </w:r>
        <w:r w:rsidRPr="00F43C2E">
          <w:rPr>
            <w:color w:val="000000" w:themeColor="text1"/>
            <w:sz w:val="24"/>
            <w:szCs w:val="24"/>
          </w:rPr>
          <w:t>.</w:t>
        </w:r>
        <w:r w:rsidRPr="00F43C2E">
          <w:rPr>
            <w:color w:val="000000" w:themeColor="text1"/>
            <w:sz w:val="24"/>
            <w:szCs w:val="24"/>
            <w:lang w:val="en-US"/>
          </w:rPr>
          <w:t>admin</w:t>
        </w:r>
        <w:r w:rsidRPr="00F43C2E">
          <w:rPr>
            <w:color w:val="000000" w:themeColor="text1"/>
            <w:sz w:val="24"/>
            <w:szCs w:val="24"/>
          </w:rPr>
          <w:t>-</w:t>
        </w:r>
        <w:proofErr w:type="spellStart"/>
        <w:r w:rsidRPr="00F43C2E">
          <w:rPr>
            <w:color w:val="000000" w:themeColor="text1"/>
            <w:sz w:val="24"/>
            <w:szCs w:val="24"/>
            <w:lang w:val="en-US"/>
          </w:rPr>
          <w:t>ukmo</w:t>
        </w:r>
        <w:proofErr w:type="spellEnd"/>
        <w:r w:rsidRPr="00F43C2E">
          <w:rPr>
            <w:color w:val="000000" w:themeColor="text1"/>
            <w:sz w:val="24"/>
            <w:szCs w:val="24"/>
          </w:rPr>
          <w:t>.</w:t>
        </w:r>
        <w:proofErr w:type="spellStart"/>
        <w:r w:rsidRPr="00F43C2E">
          <w:rPr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F43C2E">
        <w:rPr>
          <w:color w:val="000000" w:themeColor="text1"/>
          <w:sz w:val="24"/>
          <w:szCs w:val="24"/>
        </w:rPr>
        <w:t>).</w:t>
      </w:r>
    </w:p>
    <w:p w:rsidR="00F43C2E" w:rsidRPr="00F43C2E" w:rsidRDefault="00F43C2E" w:rsidP="006564BB">
      <w:pPr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F43C2E">
        <w:rPr>
          <w:sz w:val="24"/>
          <w:szCs w:val="24"/>
        </w:rPr>
        <w:t>Контроль за исполнением настоящего постановления возложить на начальника Управления культуры и спорта Администрации Усть-Кутского муниципального образования        Носкову Н.В</w:t>
      </w:r>
    </w:p>
    <w:p w:rsidR="00F43C2E" w:rsidRPr="00F43C2E" w:rsidRDefault="00F43C2E" w:rsidP="006564BB">
      <w:p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zCs w:val="24"/>
        </w:rPr>
      </w:pPr>
    </w:p>
    <w:p w:rsidR="00F43C2E" w:rsidRPr="00F43C2E" w:rsidRDefault="00F43C2E" w:rsidP="00F43C2E">
      <w:pPr>
        <w:jc w:val="both"/>
        <w:rPr>
          <w:sz w:val="24"/>
          <w:szCs w:val="24"/>
        </w:rPr>
      </w:pPr>
      <w:r w:rsidRPr="00F43C2E">
        <w:rPr>
          <w:sz w:val="24"/>
          <w:szCs w:val="24"/>
        </w:rPr>
        <w:t xml:space="preserve"> </w:t>
      </w:r>
    </w:p>
    <w:p w:rsidR="00F43C2E" w:rsidRPr="00F43C2E" w:rsidRDefault="00F43C2E" w:rsidP="00F43C2E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>Мэр Усть-Кутского</w:t>
      </w:r>
    </w:p>
    <w:p w:rsidR="00DD290B" w:rsidRDefault="00F43C2E" w:rsidP="00F43C2E">
      <w:pPr>
        <w:rPr>
          <w:b/>
          <w:sz w:val="24"/>
          <w:szCs w:val="24"/>
        </w:rPr>
      </w:pPr>
      <w:r w:rsidRPr="00F43C2E">
        <w:rPr>
          <w:b/>
          <w:sz w:val="24"/>
          <w:szCs w:val="24"/>
        </w:rPr>
        <w:t xml:space="preserve">муниципального образования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F43C2E">
        <w:rPr>
          <w:b/>
          <w:sz w:val="24"/>
          <w:szCs w:val="24"/>
        </w:rPr>
        <w:t xml:space="preserve">        С.Г. Анисимов</w:t>
      </w: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Default="003F0E55" w:rsidP="00F43C2E">
      <w:pPr>
        <w:rPr>
          <w:b/>
          <w:sz w:val="24"/>
          <w:szCs w:val="24"/>
        </w:rPr>
      </w:pPr>
    </w:p>
    <w:p w:rsidR="003F0E55" w:rsidRPr="003F0E55" w:rsidRDefault="002325E6" w:rsidP="003F0E55">
      <w:pPr>
        <w:ind w:left="552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</w:t>
      </w:r>
      <w:r w:rsidR="003F0E55" w:rsidRPr="003F0E55">
        <w:rPr>
          <w:bCs/>
          <w:sz w:val="24"/>
          <w:szCs w:val="24"/>
        </w:rPr>
        <w:t xml:space="preserve">иложение № 1 </w:t>
      </w:r>
    </w:p>
    <w:p w:rsidR="003F0E55" w:rsidRPr="003F0E55" w:rsidRDefault="003F0E55" w:rsidP="003F0E55">
      <w:pPr>
        <w:ind w:left="5529"/>
        <w:jc w:val="right"/>
        <w:rPr>
          <w:bCs/>
          <w:sz w:val="24"/>
          <w:szCs w:val="24"/>
        </w:rPr>
      </w:pPr>
      <w:r w:rsidRPr="003F0E55">
        <w:rPr>
          <w:bCs/>
          <w:sz w:val="24"/>
          <w:szCs w:val="24"/>
        </w:rPr>
        <w:t>к постановлению Администрации</w:t>
      </w:r>
    </w:p>
    <w:p w:rsidR="003F0E55" w:rsidRPr="003F0E55" w:rsidRDefault="003F0E55" w:rsidP="003F0E55">
      <w:pPr>
        <w:ind w:left="5529"/>
        <w:jc w:val="right"/>
        <w:rPr>
          <w:bCs/>
          <w:sz w:val="24"/>
          <w:szCs w:val="24"/>
        </w:rPr>
      </w:pPr>
      <w:r w:rsidRPr="003F0E55">
        <w:rPr>
          <w:bCs/>
          <w:sz w:val="24"/>
          <w:szCs w:val="24"/>
        </w:rPr>
        <w:t xml:space="preserve">Усть-Кутского муниципального образования </w:t>
      </w:r>
    </w:p>
    <w:p w:rsidR="003F0E55" w:rsidRPr="003F0E55" w:rsidRDefault="003F0E55" w:rsidP="003F0E55">
      <w:pPr>
        <w:keepNext/>
        <w:spacing w:line="288" w:lineRule="auto"/>
        <w:ind w:left="5529"/>
        <w:jc w:val="right"/>
        <w:outlineLvl w:val="0"/>
        <w:rPr>
          <w:b/>
          <w:sz w:val="24"/>
          <w:szCs w:val="24"/>
        </w:rPr>
      </w:pPr>
      <w:r w:rsidRPr="003F0E55">
        <w:rPr>
          <w:sz w:val="24"/>
          <w:szCs w:val="24"/>
        </w:rPr>
        <w:t>от ____________ года № ________</w:t>
      </w:r>
    </w:p>
    <w:p w:rsidR="003F0E55" w:rsidRPr="003F0E55" w:rsidRDefault="003F0E55" w:rsidP="003F0E55">
      <w:pPr>
        <w:shd w:val="clear" w:color="auto" w:fill="FFFFFF"/>
        <w:ind w:firstLine="5404"/>
        <w:jc w:val="center"/>
        <w:rPr>
          <w:sz w:val="24"/>
          <w:szCs w:val="24"/>
        </w:rPr>
      </w:pPr>
    </w:p>
    <w:p w:rsidR="003F0E55" w:rsidRPr="003F0E55" w:rsidRDefault="003F0E55" w:rsidP="003F0E55">
      <w:pPr>
        <w:shd w:val="clear" w:color="auto" w:fill="FFFFFF"/>
        <w:ind w:firstLine="5404"/>
        <w:jc w:val="center"/>
        <w:rPr>
          <w:sz w:val="24"/>
          <w:szCs w:val="24"/>
        </w:rPr>
      </w:pPr>
    </w:p>
    <w:p w:rsidR="003F0E55" w:rsidRPr="003F0E55" w:rsidRDefault="003F0E55" w:rsidP="003F0E55">
      <w:pPr>
        <w:shd w:val="clear" w:color="auto" w:fill="FFFFFF"/>
        <w:ind w:firstLine="5404"/>
        <w:jc w:val="center"/>
        <w:rPr>
          <w:sz w:val="24"/>
          <w:szCs w:val="24"/>
        </w:rPr>
      </w:pPr>
    </w:p>
    <w:p w:rsidR="003F0E55" w:rsidRPr="003F0E55" w:rsidRDefault="003F0E55" w:rsidP="003F0E55">
      <w:pPr>
        <w:ind w:right="98"/>
        <w:jc w:val="both"/>
        <w:rPr>
          <w:b/>
          <w:sz w:val="24"/>
          <w:szCs w:val="24"/>
        </w:rPr>
      </w:pPr>
    </w:p>
    <w:p w:rsidR="003F0E55" w:rsidRPr="003F0E55" w:rsidRDefault="003F0E55" w:rsidP="003F0E55">
      <w:pPr>
        <w:ind w:right="98"/>
        <w:jc w:val="both"/>
        <w:rPr>
          <w:b/>
          <w:sz w:val="24"/>
          <w:szCs w:val="24"/>
        </w:rPr>
      </w:pPr>
    </w:p>
    <w:p w:rsidR="003F0E55" w:rsidRPr="003F0E55" w:rsidRDefault="003F0E55" w:rsidP="003F0E55">
      <w:pPr>
        <w:ind w:right="98"/>
        <w:jc w:val="center"/>
        <w:rPr>
          <w:b/>
          <w:sz w:val="24"/>
          <w:szCs w:val="24"/>
        </w:rPr>
      </w:pPr>
      <w:r w:rsidRPr="003F0E55">
        <w:rPr>
          <w:b/>
          <w:sz w:val="24"/>
          <w:szCs w:val="24"/>
        </w:rPr>
        <w:t>АДМИНИСТРАТИВНЫЙ РЕГЛАМЕНТ</w:t>
      </w:r>
    </w:p>
    <w:p w:rsidR="003F0E55" w:rsidRDefault="003F0E55" w:rsidP="003F0E55">
      <w:pPr>
        <w:jc w:val="center"/>
        <w:rPr>
          <w:b/>
          <w:sz w:val="24"/>
          <w:szCs w:val="24"/>
        </w:rPr>
      </w:pPr>
      <w:r w:rsidRPr="003F0E55">
        <w:rPr>
          <w:b/>
          <w:sz w:val="24"/>
          <w:szCs w:val="24"/>
        </w:rPr>
        <w:t>по предоставлению муниципальной услуги</w:t>
      </w:r>
    </w:p>
    <w:p w:rsidR="003F0E55" w:rsidRDefault="003F0E55" w:rsidP="003F0E55">
      <w:pPr>
        <w:jc w:val="center"/>
        <w:rPr>
          <w:b/>
          <w:sz w:val="24"/>
          <w:szCs w:val="24"/>
        </w:rPr>
      </w:pPr>
      <w:r w:rsidRPr="003F0E5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Музейное обслуживание населения Усть-Кутского муниципального образования</w:t>
      </w:r>
      <w:r w:rsidRPr="003F0E55">
        <w:rPr>
          <w:b/>
          <w:sz w:val="24"/>
          <w:szCs w:val="24"/>
        </w:rPr>
        <w:t>»</w:t>
      </w:r>
    </w:p>
    <w:p w:rsidR="003F0E55" w:rsidRDefault="003F0E55" w:rsidP="003F0E55">
      <w:pPr>
        <w:jc w:val="center"/>
        <w:rPr>
          <w:b/>
          <w:sz w:val="24"/>
          <w:szCs w:val="24"/>
        </w:rPr>
      </w:pP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center"/>
        <w:rPr>
          <w:rFonts w:eastAsiaTheme="minorEastAsia"/>
          <w:b/>
          <w:color w:val="000000" w:themeColor="text1"/>
          <w:sz w:val="24"/>
          <w:szCs w:val="22"/>
        </w:rPr>
      </w:pPr>
      <w:r w:rsidRPr="003F0E55">
        <w:rPr>
          <w:rFonts w:eastAsiaTheme="minorEastAsia"/>
          <w:b/>
          <w:color w:val="000000" w:themeColor="text1"/>
          <w:sz w:val="24"/>
          <w:szCs w:val="22"/>
        </w:rPr>
        <w:t>1. Общие положения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1.1. Административный регламент по предо</w:t>
      </w:r>
      <w:r w:rsidR="00F60923">
        <w:rPr>
          <w:rFonts w:eastAsiaTheme="minorEastAsia"/>
          <w:sz w:val="24"/>
          <w:szCs w:val="22"/>
        </w:rPr>
        <w:t>ставлению муниципальной услуги «</w:t>
      </w:r>
      <w:r w:rsidRPr="003F0E55">
        <w:rPr>
          <w:rFonts w:eastAsiaTheme="minorEastAsia"/>
          <w:sz w:val="24"/>
          <w:szCs w:val="22"/>
        </w:rPr>
        <w:t>Музейное обслуживание населения Усть-Кутского муниципального образован</w:t>
      </w:r>
      <w:r w:rsidR="00F60923">
        <w:rPr>
          <w:rFonts w:eastAsiaTheme="minorEastAsia"/>
          <w:sz w:val="24"/>
          <w:szCs w:val="22"/>
        </w:rPr>
        <w:t>ия»</w:t>
      </w:r>
      <w:r w:rsidRPr="003F0E55">
        <w:rPr>
          <w:rFonts w:eastAsiaTheme="minorEastAsia"/>
          <w:sz w:val="24"/>
          <w:szCs w:val="22"/>
        </w:rPr>
        <w:t xml:space="preserve"> (далее - Регламент) разработан в целях повышения качества предоставления и доступности муниципальной услуги (далее - Услуга), создания комфортных условий для получателей Услуги.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1.2. Предметом регулирования Регламента являются правоотношения, возникающие при обращении заявителей по вопросам музейного обслуживания.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1.3. Настоящий Регламент устанавливает стандарт предоставления Услуги, состав, последовательность и сроки выполнения административных процедур, требования к порядку их выполнения, формы контроля за исполнением Регламента, порядок обжалования решений и действий (бездействия) органа, а также его должностных лиц, участвующих в предоставлении Услуги.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1.4. Заявителем на предоставление Услуги являются физические и юридические лица, либо их уполномоченные представители, обратившиеся с запросом о предоставлении Услуги, выраженным в устной, письменной или электронной форме.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1.4.1. Заявителями Услуги являются: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физические лица независимо от пола, возраста, национальности, образования, места жительства и места регистрации, социального положения, политических, религиозных убеждений и иных обстоятельств;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юридические лица независимо от организационно-правовой формы.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1.4.2. От имени физических лиц могут действовать любые заинтересованные лица в соответствии с законодательством Российской Федерации.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1.4.3. От имени юридических лиц могут действовать лица, действующие в соответствии с законом, иными нормативными правовыми актами и учредительными документами, без доверенности; представители в силу полномочий, основанных на доверенности или договоре.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1.5. Информирование заявителей о порядке предоставления Услуги является одним из оснований обеспечения предоставления Услуги, устанавливающим необходимый уровень ее качества и доступности.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Органом, предоставляющим </w:t>
      </w:r>
      <w:r w:rsidR="00F60923" w:rsidRPr="003F0E55">
        <w:rPr>
          <w:rFonts w:eastAsiaTheme="minorEastAsia"/>
          <w:sz w:val="24"/>
          <w:szCs w:val="22"/>
        </w:rPr>
        <w:t>Услугу,</w:t>
      </w:r>
      <w:r w:rsidRPr="003F0E55">
        <w:rPr>
          <w:rFonts w:eastAsiaTheme="minorEastAsia"/>
          <w:sz w:val="24"/>
          <w:szCs w:val="22"/>
        </w:rPr>
        <w:t xml:space="preserve"> является Муниципально</w:t>
      </w:r>
      <w:r w:rsidR="00F60923">
        <w:rPr>
          <w:rFonts w:eastAsiaTheme="minorEastAsia"/>
          <w:sz w:val="24"/>
          <w:szCs w:val="22"/>
        </w:rPr>
        <w:t>е казенное учреждение культуры «Усть-Кутский исторический музей»</w:t>
      </w:r>
      <w:r w:rsidRPr="003F0E55">
        <w:rPr>
          <w:rFonts w:eastAsiaTheme="minorEastAsia"/>
          <w:sz w:val="24"/>
          <w:szCs w:val="22"/>
        </w:rPr>
        <w:t xml:space="preserve"> Усть-Кутского муниципального образования (далее - Музей).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Местонахождение органа, предоставляющего Услугу: 666780, Иркутская область, город Усть-Кут, ул. Реброва-Денисова, 7А.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Информирование заявителей по вопросам предоставления Услуги осуществляется: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при непосредственном обращении в Музей;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посредством телефонной связи;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lastRenderedPageBreak/>
        <w:t xml:space="preserve">- путем размещения информации на официальном сайте </w:t>
      </w:r>
      <w:r w:rsidR="00F60923">
        <w:rPr>
          <w:rFonts w:eastAsiaTheme="minorEastAsia"/>
          <w:sz w:val="24"/>
          <w:szCs w:val="22"/>
        </w:rPr>
        <w:t>Управления культуры и спорта Администрации</w:t>
      </w:r>
      <w:r w:rsidRPr="003F0E55">
        <w:rPr>
          <w:rFonts w:eastAsiaTheme="minorEastAsia"/>
          <w:sz w:val="24"/>
          <w:szCs w:val="22"/>
        </w:rPr>
        <w:t xml:space="preserve"> Усть-Кутского муниципального образования в сети Интернет (</w:t>
      </w:r>
      <w:r w:rsidR="00F60923" w:rsidRPr="00F60923">
        <w:rPr>
          <w:rFonts w:eastAsiaTheme="minorEastAsia"/>
          <w:sz w:val="24"/>
          <w:szCs w:val="22"/>
        </w:rPr>
        <w:t>www.uksmp-ukut.irk.muzkult.ru</w:t>
      </w:r>
      <w:r w:rsidRPr="003F0E55">
        <w:rPr>
          <w:rFonts w:eastAsiaTheme="minorEastAsia"/>
          <w:sz w:val="24"/>
          <w:szCs w:val="22"/>
        </w:rPr>
        <w:t>), в средствах массовой информации.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Прием заявителей осуществляется без предварительной записи в порядке очередности.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Часы приема заявителей Услуги: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Понедельник </w:t>
      </w:r>
      <w:r w:rsidR="00F60923">
        <w:rPr>
          <w:rFonts w:eastAsiaTheme="minorEastAsia"/>
          <w:sz w:val="24"/>
          <w:szCs w:val="22"/>
        </w:rPr>
        <w:tab/>
      </w:r>
      <w:r w:rsidR="00F60923">
        <w:rPr>
          <w:rFonts w:eastAsiaTheme="minorEastAsia"/>
          <w:sz w:val="24"/>
          <w:szCs w:val="22"/>
        </w:rPr>
        <w:tab/>
      </w:r>
      <w:r w:rsidRPr="003F0E55">
        <w:rPr>
          <w:rFonts w:eastAsiaTheme="minorEastAsia"/>
          <w:sz w:val="24"/>
          <w:szCs w:val="22"/>
        </w:rPr>
        <w:t>выходной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Вторник</w:t>
      </w:r>
      <w:r w:rsidR="00F60923">
        <w:rPr>
          <w:rFonts w:eastAsiaTheme="minorEastAsia"/>
          <w:sz w:val="24"/>
          <w:szCs w:val="22"/>
        </w:rPr>
        <w:tab/>
      </w:r>
      <w:r w:rsidR="00F60923">
        <w:rPr>
          <w:rFonts w:eastAsiaTheme="minorEastAsia"/>
          <w:sz w:val="24"/>
          <w:szCs w:val="22"/>
        </w:rPr>
        <w:tab/>
      </w:r>
      <w:r w:rsidRPr="003F0E55">
        <w:rPr>
          <w:rFonts w:eastAsiaTheme="minorEastAsia"/>
          <w:sz w:val="24"/>
          <w:szCs w:val="22"/>
        </w:rPr>
        <w:t>с 9.00 до 17.00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Среда </w:t>
      </w:r>
      <w:r w:rsidR="00F60923">
        <w:rPr>
          <w:rFonts w:eastAsiaTheme="minorEastAsia"/>
          <w:sz w:val="24"/>
          <w:szCs w:val="22"/>
        </w:rPr>
        <w:tab/>
      </w:r>
      <w:r w:rsidR="00F60923">
        <w:rPr>
          <w:rFonts w:eastAsiaTheme="minorEastAsia"/>
          <w:sz w:val="24"/>
          <w:szCs w:val="22"/>
        </w:rPr>
        <w:tab/>
      </w:r>
      <w:r w:rsidR="00F60923">
        <w:rPr>
          <w:rFonts w:eastAsiaTheme="minorEastAsia"/>
          <w:sz w:val="24"/>
          <w:szCs w:val="22"/>
        </w:rPr>
        <w:tab/>
      </w:r>
      <w:r w:rsidRPr="003F0E55">
        <w:rPr>
          <w:rFonts w:eastAsiaTheme="minorEastAsia"/>
          <w:sz w:val="24"/>
          <w:szCs w:val="22"/>
        </w:rPr>
        <w:t>с 9.00 до 17.00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Четверг </w:t>
      </w:r>
      <w:r w:rsidR="00F60923">
        <w:rPr>
          <w:rFonts w:eastAsiaTheme="minorEastAsia"/>
          <w:sz w:val="24"/>
          <w:szCs w:val="22"/>
        </w:rPr>
        <w:tab/>
      </w:r>
      <w:r w:rsidR="00F60923">
        <w:rPr>
          <w:rFonts w:eastAsiaTheme="minorEastAsia"/>
          <w:sz w:val="24"/>
          <w:szCs w:val="22"/>
        </w:rPr>
        <w:tab/>
      </w:r>
      <w:r w:rsidR="00F60923">
        <w:rPr>
          <w:rFonts w:eastAsiaTheme="minorEastAsia"/>
          <w:sz w:val="24"/>
          <w:szCs w:val="22"/>
        </w:rPr>
        <w:tab/>
      </w:r>
      <w:r w:rsidRPr="003F0E55">
        <w:rPr>
          <w:rFonts w:eastAsiaTheme="minorEastAsia"/>
          <w:sz w:val="24"/>
          <w:szCs w:val="22"/>
        </w:rPr>
        <w:t>с 9.00 до 17.00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Пятница </w:t>
      </w:r>
      <w:r w:rsidR="00F60923">
        <w:rPr>
          <w:rFonts w:eastAsiaTheme="minorEastAsia"/>
          <w:sz w:val="24"/>
          <w:szCs w:val="22"/>
        </w:rPr>
        <w:tab/>
      </w:r>
      <w:r w:rsidR="00F60923">
        <w:rPr>
          <w:rFonts w:eastAsiaTheme="minorEastAsia"/>
          <w:sz w:val="24"/>
          <w:szCs w:val="22"/>
        </w:rPr>
        <w:tab/>
      </w:r>
      <w:r w:rsidRPr="003F0E55">
        <w:rPr>
          <w:rFonts w:eastAsiaTheme="minorEastAsia"/>
          <w:sz w:val="24"/>
          <w:szCs w:val="22"/>
        </w:rPr>
        <w:t>с 9.00 до 17.00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Суббота </w:t>
      </w:r>
      <w:r w:rsidR="00F60923">
        <w:rPr>
          <w:rFonts w:eastAsiaTheme="minorEastAsia"/>
          <w:sz w:val="24"/>
          <w:szCs w:val="22"/>
        </w:rPr>
        <w:tab/>
      </w:r>
      <w:r w:rsidR="00F60923">
        <w:rPr>
          <w:rFonts w:eastAsiaTheme="minorEastAsia"/>
          <w:sz w:val="24"/>
          <w:szCs w:val="22"/>
        </w:rPr>
        <w:tab/>
      </w:r>
      <w:r w:rsidRPr="003F0E55">
        <w:rPr>
          <w:rFonts w:eastAsiaTheme="minorEastAsia"/>
          <w:sz w:val="24"/>
          <w:szCs w:val="22"/>
        </w:rPr>
        <w:t>с 9.00 до 17.00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Воскресенье </w:t>
      </w:r>
      <w:r w:rsidR="00F60923">
        <w:rPr>
          <w:rFonts w:eastAsiaTheme="minorEastAsia"/>
          <w:sz w:val="24"/>
          <w:szCs w:val="22"/>
        </w:rPr>
        <w:tab/>
      </w:r>
      <w:r w:rsidR="00F60923">
        <w:rPr>
          <w:rFonts w:eastAsiaTheme="minorEastAsia"/>
          <w:sz w:val="24"/>
          <w:szCs w:val="22"/>
        </w:rPr>
        <w:tab/>
      </w:r>
      <w:r w:rsidRPr="003F0E55">
        <w:rPr>
          <w:rFonts w:eastAsiaTheme="minorEastAsia"/>
          <w:sz w:val="24"/>
          <w:szCs w:val="22"/>
        </w:rPr>
        <w:t>выходной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Время предоставления перерыва для отдыха и питания специалистов, непосредственно оказывающих Услугу, устанавливается с 13-00 до 14-00.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- продолжительность рабочего дня уменьшается на один час.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Информирование заявителей о порядке предоставления Услуги может осуществляться: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по телефонам (</w:t>
      </w:r>
      <w:r w:rsidR="00F60923">
        <w:rPr>
          <w:rFonts w:eastAsiaTheme="minorEastAsia"/>
          <w:sz w:val="24"/>
          <w:szCs w:val="22"/>
        </w:rPr>
        <w:t>4-02-54</w:t>
      </w:r>
      <w:r w:rsidRPr="003F0E55">
        <w:rPr>
          <w:rFonts w:eastAsiaTheme="minorEastAsia"/>
          <w:sz w:val="24"/>
          <w:szCs w:val="22"/>
        </w:rPr>
        <w:t xml:space="preserve"> -Музей, 5-71-53 </w:t>
      </w:r>
      <w:r w:rsidR="00F60923">
        <w:rPr>
          <w:rFonts w:eastAsiaTheme="minorEastAsia"/>
          <w:sz w:val="24"/>
          <w:szCs w:val="22"/>
        </w:rPr>
        <w:t>–</w:t>
      </w:r>
      <w:r w:rsidRPr="003F0E55">
        <w:rPr>
          <w:rFonts w:eastAsiaTheme="minorEastAsia"/>
          <w:sz w:val="24"/>
          <w:szCs w:val="22"/>
        </w:rPr>
        <w:t xml:space="preserve"> </w:t>
      </w:r>
      <w:r w:rsidR="00F60923">
        <w:rPr>
          <w:rFonts w:eastAsiaTheme="minorEastAsia"/>
          <w:sz w:val="24"/>
          <w:szCs w:val="22"/>
        </w:rPr>
        <w:t>Управление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УКМО);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при личном обращении;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по письменным обр</w:t>
      </w:r>
      <w:r w:rsidR="00F60923">
        <w:rPr>
          <w:rFonts w:eastAsiaTheme="minorEastAsia"/>
          <w:sz w:val="24"/>
          <w:szCs w:val="22"/>
        </w:rPr>
        <w:t>ащениям (на имя директора МКУК «Усть-Кутский исторический музей»</w:t>
      </w:r>
      <w:r w:rsidRPr="003F0E55">
        <w:rPr>
          <w:rFonts w:eastAsiaTheme="minorEastAsia"/>
          <w:sz w:val="24"/>
          <w:szCs w:val="22"/>
        </w:rPr>
        <w:t xml:space="preserve"> УКМО);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с использованием средств электронного информирования (электронный адрес: e-</w:t>
      </w:r>
      <w:proofErr w:type="spellStart"/>
      <w:r w:rsidRPr="003F0E55">
        <w:rPr>
          <w:rFonts w:eastAsiaTheme="minorEastAsia"/>
          <w:sz w:val="24"/>
          <w:szCs w:val="22"/>
        </w:rPr>
        <w:t>mail</w:t>
      </w:r>
      <w:proofErr w:type="spellEnd"/>
      <w:r w:rsidRPr="003F0E55">
        <w:rPr>
          <w:rFonts w:eastAsiaTheme="minorEastAsia"/>
          <w:sz w:val="24"/>
          <w:szCs w:val="22"/>
        </w:rPr>
        <w:t>: ukim.ru@mail.ru;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- посредством размещения в информационно-телекоммуникационных сетях общего пользования, в том числе на официальном сайте </w:t>
      </w:r>
      <w:r w:rsidR="00F60923"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УКМО (</w:t>
      </w:r>
      <w:r w:rsidR="00F60923" w:rsidRPr="00F60923">
        <w:rPr>
          <w:rFonts w:eastAsiaTheme="minorEastAsia"/>
          <w:sz w:val="24"/>
          <w:szCs w:val="22"/>
        </w:rPr>
        <w:t>www.uksmp-ukut.irk.muzkult.ru</w:t>
      </w:r>
      <w:r w:rsidRPr="003F0E55">
        <w:rPr>
          <w:rFonts w:eastAsiaTheme="minorEastAsia"/>
          <w:sz w:val="24"/>
          <w:szCs w:val="22"/>
        </w:rPr>
        <w:t>);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на стендах, размещенных непосредственно в помещении Музея, уличных информационных стендах;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в средствах массовой информации, на официальном сайте Администрации УКМО (www.admin-ukmo.ru).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Основными требованию к информированию являются: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актуальность и своевременность предоставляемой информации;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достоверность предоставляемой информации;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четкость в изложении информации;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полнота информации;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наглядность форм предоставляемой информации;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удобство и доступность получения информации;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оперативность предоставления информации.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При осуществлении консультирования по телефону в соответствии с поступившим запросом предоставляется информация: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 порядке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 перечне документов, необходимых для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 входящих номерах, под которыми зарегистрированы заявления граждан, и исходящих номерах ответов по этим заявлениям;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 принятом по конкретному заявлению решении.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Иные вопросы по предоставлению Услуги рассматриваются только на основании личного обращения гражданина.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Информирование заявителей проводится в устной и письменной формах.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lastRenderedPageBreak/>
        <w:t>При ответах на телефонные звонки и устные обращения заявителей лично в приемные часы специалисты,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 Время разговора не должно превышать 10 минут.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При невозможности специалиста, принявшего звонок, самостоятельно ответить на поставленные вопросы, телефонный звонок должен быть переадресован уполномоченному специалисту.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Устное информирование обратившегося лица осуществляется не более 10 минут.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При личном обращении заявителя время ожидания в очереди для получения информации о порядке предоставления Услуги не должно превышать 15 минут.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Услуги, либо назначает другое удобное для заинтересованного лица время для устного информирования.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Письменное информирование по вопросам предоставления Услуги осуществляется при получении обращения заинтересованного лица о предоставлении письменной информации по вопросам предоставления Услуги.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Письменные обращения заявителей Услуги рассматриваются директором Музея с переадресацией для ответа специалисту, участвующему в предоставлении Услуги, с учетом времени подготовки ответа заявителю в срок, не превышающий 30 дней с момента получения обращения в соответствии с Федеральным законом от 02.05.2006 N 59-ФЗ "О порядке рассмотрения обращений граждан Российской Федерации".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Специалисты,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Письменный ответ на обращение, содержащий фамилию, имя, отчество и номер телефона исполнителя, подписывается директором Музея либо уполномоченным им лицом и направляется по почтовому адресу, указанному в обращении.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Информирование заявителей о порядке предоставления Услуги по электронной почте по возможности осуществляется в режиме реального времени или не позднее пяти дней с момента получения обращения.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Порядок информирования о правилах предоставления Услуги: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информация, предоставляемая об Услуге, является открытой и общедоступной;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информационное обеспечение по предоставлению Услуги осуществляется органом, оказывающим Услугу самостоятельно.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Информация о предоставлении Услуги должна содержать сведения: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об органе, ответственном за предоставление Услуги: сведения о местонахождении, контактных телефонах (телефонах для справок), адресах в сети Интернет, адресах электронной почты, сведения о графике (режиме работы);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 порядке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 действиях заявителя, являющихся основанием для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 результате оказания Услуги и порядке выдачи заявителю соответствующих документов.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3F0E55" w:rsidRPr="00F60923" w:rsidRDefault="003F0E55" w:rsidP="00F60923">
      <w:pPr>
        <w:widowControl w:val="0"/>
        <w:autoSpaceDE w:val="0"/>
        <w:autoSpaceDN w:val="0"/>
        <w:ind w:firstLine="540"/>
        <w:contextualSpacing/>
        <w:jc w:val="center"/>
        <w:rPr>
          <w:rFonts w:eastAsiaTheme="minorEastAsia"/>
          <w:b/>
          <w:sz w:val="24"/>
          <w:szCs w:val="22"/>
        </w:rPr>
      </w:pPr>
      <w:r w:rsidRPr="00F60923">
        <w:rPr>
          <w:rFonts w:eastAsiaTheme="minorEastAsia"/>
          <w:b/>
          <w:sz w:val="24"/>
          <w:szCs w:val="22"/>
        </w:rPr>
        <w:t>2. Стандарт предоставления муниципальной услуги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2.1. Наи</w:t>
      </w:r>
      <w:r w:rsidR="00F60923">
        <w:rPr>
          <w:rFonts w:eastAsiaTheme="minorEastAsia"/>
          <w:sz w:val="24"/>
          <w:szCs w:val="22"/>
        </w:rPr>
        <w:t>менование муниципальной услуги «</w:t>
      </w:r>
      <w:r w:rsidRPr="003F0E55">
        <w:rPr>
          <w:rFonts w:eastAsiaTheme="minorEastAsia"/>
          <w:sz w:val="24"/>
          <w:szCs w:val="22"/>
        </w:rPr>
        <w:t>Музейное обслуживание населения Усть-Кутс</w:t>
      </w:r>
      <w:r w:rsidR="00F60923">
        <w:rPr>
          <w:rFonts w:eastAsiaTheme="minorEastAsia"/>
          <w:sz w:val="24"/>
          <w:szCs w:val="22"/>
        </w:rPr>
        <w:t>кого муниципального образования»</w:t>
      </w:r>
      <w:r w:rsidRPr="003F0E55">
        <w:rPr>
          <w:rFonts w:eastAsiaTheme="minorEastAsia"/>
          <w:sz w:val="24"/>
          <w:szCs w:val="22"/>
        </w:rPr>
        <w:t>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lastRenderedPageBreak/>
        <w:t>2.2. Наименование органа, предоставляющего муниципальную услугу: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- </w:t>
      </w:r>
      <w:r w:rsidR="00F60923">
        <w:rPr>
          <w:rFonts w:eastAsiaTheme="minorEastAsia"/>
          <w:sz w:val="24"/>
          <w:szCs w:val="22"/>
        </w:rPr>
        <w:t>Управление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образования, в части информирования о порядке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Услуга непосредственно предоставляется Муниципальным</w:t>
      </w:r>
      <w:r w:rsidR="00F60923">
        <w:rPr>
          <w:rFonts w:eastAsiaTheme="minorEastAsia"/>
          <w:sz w:val="24"/>
          <w:szCs w:val="22"/>
        </w:rPr>
        <w:t xml:space="preserve"> казенным учреждением культуры «</w:t>
      </w:r>
      <w:r w:rsidRPr="003F0E55">
        <w:rPr>
          <w:rFonts w:eastAsiaTheme="minorEastAsia"/>
          <w:sz w:val="24"/>
          <w:szCs w:val="22"/>
        </w:rPr>
        <w:t>Усть-Кутский исторический музей</w:t>
      </w:r>
      <w:r w:rsidR="00F60923">
        <w:rPr>
          <w:rFonts w:eastAsiaTheme="minorEastAsia"/>
          <w:sz w:val="24"/>
          <w:szCs w:val="22"/>
        </w:rPr>
        <w:t>»</w:t>
      </w:r>
      <w:r w:rsidRPr="003F0E55">
        <w:rPr>
          <w:rFonts w:eastAsiaTheme="minorEastAsia"/>
          <w:sz w:val="24"/>
          <w:szCs w:val="22"/>
        </w:rPr>
        <w:t xml:space="preserve"> Усть-Кутского муниципального образования.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2.3. Результат предоставления муниципальной услуги - оформление в установленном порядке документов на право получения Услуги и непосредственное предоставление Услуги.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Результатом предоставления Услуги является обеспечение доступа граждан к культурным ценностям с целью получения, удовлетворения информационных, духовно-нравственных, эстетических потребностей.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2.4. Срок предоставления муниципальной услуги.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Услуга предоставляется в течение всего календарного года, в соответствии с графиком и планом работы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зависимости от пожеланий получателя Услуги, режима работы Музея и выставок, Услуга может быть предоставлена как незамедлительно (непосредственно в день обращения заявителя лично), так и через определенный срок, установленный по согласованию между получателем Услуги и Музеем.</w:t>
      </w:r>
    </w:p>
    <w:p w:rsidR="00F60923" w:rsidRPr="00F60923" w:rsidRDefault="003F0E55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b/>
          <w:bCs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2.5. </w:t>
      </w:r>
      <w:r w:rsidR="00F60923" w:rsidRPr="00F60923">
        <w:rPr>
          <w:rFonts w:eastAsiaTheme="minorEastAsia"/>
          <w:b/>
          <w:bCs/>
          <w:sz w:val="24"/>
          <w:szCs w:val="22"/>
        </w:rPr>
        <w:t>Правовые основания для предоставления муниципальной услуги: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bCs/>
          <w:sz w:val="24"/>
          <w:szCs w:val="22"/>
        </w:rPr>
      </w:pPr>
      <w:r w:rsidRPr="00F60923">
        <w:rPr>
          <w:rFonts w:eastAsiaTheme="minorEastAsia"/>
          <w:b/>
          <w:bCs/>
          <w:sz w:val="24"/>
          <w:szCs w:val="22"/>
        </w:rPr>
        <w:t xml:space="preserve">- </w:t>
      </w:r>
      <w:r w:rsidRPr="00F60923">
        <w:rPr>
          <w:rFonts w:eastAsiaTheme="minorEastAsia"/>
          <w:bCs/>
          <w:sz w:val="24"/>
          <w:szCs w:val="22"/>
        </w:rPr>
        <w:t>Конституция Российской Федерации;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bCs/>
          <w:sz w:val="24"/>
          <w:szCs w:val="22"/>
        </w:rPr>
      </w:pPr>
      <w:r w:rsidRPr="00F60923">
        <w:rPr>
          <w:rFonts w:eastAsiaTheme="minorEastAsia"/>
          <w:bCs/>
          <w:sz w:val="24"/>
          <w:szCs w:val="22"/>
        </w:rPr>
        <w:t>- Ф</w:t>
      </w:r>
      <w:r>
        <w:rPr>
          <w:rFonts w:eastAsiaTheme="minorEastAsia"/>
          <w:bCs/>
          <w:sz w:val="24"/>
          <w:szCs w:val="22"/>
        </w:rPr>
        <w:t>едеральный закон от 24.11.1995 №</w:t>
      </w:r>
      <w:r w:rsidRPr="00F60923">
        <w:rPr>
          <w:rFonts w:eastAsiaTheme="minorEastAsia"/>
          <w:bCs/>
          <w:sz w:val="24"/>
          <w:szCs w:val="22"/>
        </w:rPr>
        <w:t xml:space="preserve"> 181-ФЗ «О социальной защите инвалидов в Российской Федерации»;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- Федеральный закон от 26.05.</w:t>
      </w:r>
      <w:r w:rsidRPr="00F60923">
        <w:rPr>
          <w:rFonts w:eastAsiaTheme="minorEastAsia"/>
          <w:sz w:val="24"/>
          <w:szCs w:val="22"/>
        </w:rPr>
        <w:t xml:space="preserve">1996 </w:t>
      </w:r>
      <w:r>
        <w:rPr>
          <w:rFonts w:eastAsiaTheme="minorEastAsia"/>
          <w:sz w:val="24"/>
          <w:szCs w:val="22"/>
        </w:rPr>
        <w:t>№</w:t>
      </w:r>
      <w:r w:rsidRPr="00F60923">
        <w:rPr>
          <w:rFonts w:eastAsiaTheme="minorEastAsia"/>
          <w:sz w:val="24"/>
          <w:szCs w:val="22"/>
        </w:rPr>
        <w:t xml:space="preserve"> 54-ФЗ "О Музейном фонде Российской Федерации и музеях в Российской Федерации;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 xml:space="preserve">- Федеральный закон от 15.11.1997 </w:t>
      </w:r>
      <w:r>
        <w:rPr>
          <w:rFonts w:eastAsiaTheme="minorEastAsia"/>
          <w:sz w:val="24"/>
          <w:szCs w:val="22"/>
        </w:rPr>
        <w:t xml:space="preserve">№ </w:t>
      </w:r>
      <w:r w:rsidRPr="00F60923">
        <w:rPr>
          <w:rFonts w:eastAsiaTheme="minorEastAsia"/>
          <w:sz w:val="24"/>
          <w:szCs w:val="22"/>
        </w:rPr>
        <w:t>143-ФЗ «Об актах гражданского состояния»;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bCs/>
          <w:sz w:val="24"/>
          <w:szCs w:val="22"/>
        </w:rPr>
      </w:pPr>
      <w:r w:rsidRPr="00F60923">
        <w:rPr>
          <w:rFonts w:eastAsiaTheme="minorEastAsia"/>
          <w:bCs/>
          <w:sz w:val="24"/>
          <w:szCs w:val="22"/>
        </w:rPr>
        <w:t>- Ф</w:t>
      </w:r>
      <w:r>
        <w:rPr>
          <w:rFonts w:eastAsiaTheme="minorEastAsia"/>
          <w:bCs/>
          <w:sz w:val="24"/>
          <w:szCs w:val="22"/>
        </w:rPr>
        <w:t>едеральный закон от 28.03.1998 №</w:t>
      </w:r>
      <w:r w:rsidRPr="00F60923">
        <w:rPr>
          <w:rFonts w:eastAsiaTheme="minorEastAsia"/>
          <w:bCs/>
          <w:sz w:val="24"/>
          <w:szCs w:val="22"/>
        </w:rPr>
        <w:t xml:space="preserve"> 53-ФЗ «О воинской обязанности и военной службе»;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- Федеральный закон от 25.06.2002 №</w:t>
      </w:r>
      <w:r w:rsidRPr="00F60923">
        <w:rPr>
          <w:rFonts w:eastAsiaTheme="minorEastAsia"/>
          <w:sz w:val="24"/>
          <w:szCs w:val="22"/>
        </w:rPr>
        <w:t xml:space="preserve"> 73-ФЗ "Об объектах культурного наследия (памятниках истории и культуры) народов Российской Федерации";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- Федеральный закон от 06.10.2003</w:t>
      </w:r>
      <w:r w:rsidRPr="00F60923">
        <w:rPr>
          <w:rFonts w:eastAsiaTheme="minorEastAsia"/>
          <w:sz w:val="24"/>
          <w:szCs w:val="22"/>
        </w:rPr>
        <w:t xml:space="preserve"> </w:t>
      </w:r>
      <w:r>
        <w:rPr>
          <w:rFonts w:eastAsiaTheme="minorEastAsia"/>
          <w:sz w:val="24"/>
          <w:szCs w:val="22"/>
        </w:rPr>
        <w:t>№</w:t>
      </w:r>
      <w:r w:rsidRPr="00F60923">
        <w:rPr>
          <w:rFonts w:eastAsiaTheme="minorEastAsia"/>
          <w:sz w:val="24"/>
          <w:szCs w:val="22"/>
        </w:rPr>
        <w:t xml:space="preserve"> 131-ФЗ «Об общих принципах организации местного самоуправления в Российской Федерации;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>- Федеральный за</w:t>
      </w:r>
      <w:r>
        <w:rPr>
          <w:rFonts w:eastAsiaTheme="minorEastAsia"/>
          <w:sz w:val="24"/>
          <w:szCs w:val="22"/>
        </w:rPr>
        <w:t xml:space="preserve">кон от 22.08.2004 </w:t>
      </w:r>
      <w:r w:rsidRPr="00F60923">
        <w:rPr>
          <w:rFonts w:eastAsiaTheme="minorEastAsia"/>
          <w:sz w:val="24"/>
          <w:szCs w:val="22"/>
        </w:rPr>
        <w:t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 xml:space="preserve"> - Федеральный закон от </w:t>
      </w:r>
      <w:r>
        <w:rPr>
          <w:rFonts w:eastAsiaTheme="minorEastAsia"/>
          <w:sz w:val="24"/>
          <w:szCs w:val="22"/>
        </w:rPr>
        <w:t>02.05.</w:t>
      </w:r>
      <w:r w:rsidRPr="00F60923">
        <w:rPr>
          <w:rFonts w:eastAsiaTheme="minorEastAsia"/>
          <w:sz w:val="24"/>
          <w:szCs w:val="22"/>
        </w:rPr>
        <w:t>2006 № 59-ФЗ «О порядке рассмотрения обращений граждан Российской Федерации;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 xml:space="preserve">- Федеральный закон от 27.07.2010 </w:t>
      </w:r>
      <w:r>
        <w:rPr>
          <w:rFonts w:eastAsiaTheme="minorEastAsia"/>
          <w:sz w:val="24"/>
          <w:szCs w:val="22"/>
        </w:rPr>
        <w:t>№</w:t>
      </w:r>
      <w:r w:rsidRPr="00F60923">
        <w:rPr>
          <w:rFonts w:eastAsiaTheme="minorEastAsia"/>
          <w:sz w:val="24"/>
          <w:szCs w:val="22"/>
        </w:rPr>
        <w:t xml:space="preserve"> 210-ФЗ «Об организации предоставления государственных и муниципальных услуг»;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>- Ук</w:t>
      </w:r>
      <w:r>
        <w:rPr>
          <w:rFonts w:eastAsiaTheme="minorEastAsia"/>
          <w:sz w:val="24"/>
          <w:szCs w:val="22"/>
        </w:rPr>
        <w:t>аз Президента РФ от 23.01.2024 №</w:t>
      </w:r>
      <w:r w:rsidRPr="00F60923">
        <w:rPr>
          <w:rFonts w:eastAsiaTheme="minorEastAsia"/>
          <w:sz w:val="24"/>
          <w:szCs w:val="22"/>
        </w:rPr>
        <w:t xml:space="preserve"> 63 «О мерах социальной поддержки многодетных семей»;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 xml:space="preserve">- Закон РФ от 07.02.1992 </w:t>
      </w:r>
      <w:r>
        <w:rPr>
          <w:rFonts w:eastAsiaTheme="minorEastAsia"/>
          <w:sz w:val="24"/>
          <w:szCs w:val="22"/>
        </w:rPr>
        <w:t>№</w:t>
      </w:r>
      <w:r w:rsidRPr="00F60923">
        <w:rPr>
          <w:rFonts w:eastAsiaTheme="minorEastAsia"/>
          <w:sz w:val="24"/>
          <w:szCs w:val="22"/>
        </w:rPr>
        <w:t xml:space="preserve"> 2300-1 «О защите прав потребителей»;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 xml:space="preserve">- Закон РФ от </w:t>
      </w:r>
      <w:r>
        <w:rPr>
          <w:rFonts w:eastAsiaTheme="minorEastAsia"/>
          <w:sz w:val="24"/>
          <w:szCs w:val="22"/>
        </w:rPr>
        <w:t>09.10.</w:t>
      </w:r>
      <w:r w:rsidRPr="00F60923">
        <w:rPr>
          <w:rFonts w:eastAsiaTheme="minorEastAsia"/>
          <w:sz w:val="24"/>
          <w:szCs w:val="22"/>
        </w:rPr>
        <w:t xml:space="preserve">1992 г. </w:t>
      </w:r>
      <w:r>
        <w:rPr>
          <w:rFonts w:eastAsiaTheme="minorEastAsia"/>
          <w:sz w:val="24"/>
          <w:szCs w:val="22"/>
        </w:rPr>
        <w:t>№</w:t>
      </w:r>
      <w:r w:rsidRPr="00F60923">
        <w:rPr>
          <w:rFonts w:eastAsiaTheme="minorEastAsia"/>
          <w:sz w:val="24"/>
          <w:szCs w:val="22"/>
        </w:rPr>
        <w:t xml:space="preserve"> 3612-I «Основы законодательства Российской Федерации о культуре»;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 xml:space="preserve">- Приказ Министерства культуры России от 15.01.2019 </w:t>
      </w:r>
      <w:r>
        <w:rPr>
          <w:rFonts w:eastAsiaTheme="minorEastAsia"/>
          <w:sz w:val="24"/>
          <w:szCs w:val="22"/>
        </w:rPr>
        <w:t>№</w:t>
      </w:r>
      <w:r w:rsidRPr="00F60923">
        <w:rPr>
          <w:rFonts w:eastAsiaTheme="minorEastAsia"/>
          <w:sz w:val="24"/>
          <w:szCs w:val="22"/>
        </w:rPr>
        <w:t xml:space="preserve"> 17 «Об утверждении Положения о Музейном фонде Российской Федерации»;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 xml:space="preserve">- Приказ Министерства культуры России от 01.12.2017 </w:t>
      </w:r>
      <w:r>
        <w:rPr>
          <w:rFonts w:eastAsiaTheme="minorEastAsia"/>
          <w:sz w:val="24"/>
          <w:szCs w:val="22"/>
        </w:rPr>
        <w:t>№</w:t>
      </w:r>
      <w:r w:rsidRPr="00F60923">
        <w:rPr>
          <w:rFonts w:eastAsiaTheme="minorEastAsia"/>
          <w:sz w:val="24"/>
          <w:szCs w:val="22"/>
        </w:rPr>
        <w:t xml:space="preserve"> 2012 «Об утверждении Положения о Государственном каталоге Музейного фонда Российской Федерации»;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lastRenderedPageBreak/>
        <w:t xml:space="preserve">- Приказ Министерства культуры России от 17.12.2015 </w:t>
      </w:r>
      <w:r>
        <w:rPr>
          <w:rFonts w:eastAsiaTheme="minorEastAsia"/>
          <w:sz w:val="24"/>
          <w:szCs w:val="22"/>
        </w:rPr>
        <w:t xml:space="preserve">№ </w:t>
      </w:r>
      <w:r w:rsidRPr="00F60923">
        <w:rPr>
          <w:rFonts w:eastAsiaTheme="minorEastAsia"/>
          <w:sz w:val="24"/>
          <w:szCs w:val="22"/>
        </w:rPr>
        <w:t>3119 «Об утверждении Порядка бесплатного посещения музеев лицами, не достигшими восемнадцати лет, а также обучающимися по основным профессиональным образовательным программам»;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 xml:space="preserve">- Закон Иркутской области от </w:t>
      </w:r>
      <w:r>
        <w:rPr>
          <w:rFonts w:eastAsiaTheme="minorEastAsia"/>
          <w:sz w:val="24"/>
          <w:szCs w:val="22"/>
        </w:rPr>
        <w:t>18.07.</w:t>
      </w:r>
      <w:r w:rsidRPr="00F60923">
        <w:rPr>
          <w:rFonts w:eastAsiaTheme="minorEastAsia"/>
          <w:sz w:val="24"/>
          <w:szCs w:val="22"/>
        </w:rPr>
        <w:t xml:space="preserve">2008 г. </w:t>
      </w:r>
      <w:r>
        <w:rPr>
          <w:rFonts w:eastAsiaTheme="minorEastAsia"/>
          <w:sz w:val="24"/>
          <w:szCs w:val="22"/>
        </w:rPr>
        <w:t>№</w:t>
      </w:r>
      <w:r w:rsidRPr="00F60923">
        <w:rPr>
          <w:rFonts w:eastAsiaTheme="minorEastAsia"/>
          <w:sz w:val="24"/>
          <w:szCs w:val="22"/>
        </w:rPr>
        <w:t xml:space="preserve"> 45-ОЗ «О музейном деле в Иркутской области»;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>- Устав Усть-Кутского муниципального района Иркутской области;</w:t>
      </w:r>
    </w:p>
    <w:p w:rsidR="00F60923" w:rsidRPr="00F60923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>- Положение об Управлении культуры и спорта Администрации Усть-Кутского муниципального образования;</w:t>
      </w:r>
    </w:p>
    <w:p w:rsidR="003F0E55" w:rsidRPr="003F0E55" w:rsidRDefault="00F60923" w:rsidP="00F60923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F60923">
        <w:rPr>
          <w:rFonts w:eastAsiaTheme="minorEastAsia"/>
          <w:sz w:val="24"/>
          <w:szCs w:val="22"/>
        </w:rPr>
        <w:t>- Устав Муниципального казенного учреждения культуры «Усть-Кутский исторический музей» Усть-Кутского муниципального образования.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предварительная запись на проведение экскурсии;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- заявление в письменной форме согласно Приложению </w:t>
      </w:r>
      <w:r w:rsidR="00F60923">
        <w:rPr>
          <w:rFonts w:eastAsiaTheme="minorEastAsia"/>
          <w:sz w:val="24"/>
          <w:szCs w:val="22"/>
        </w:rPr>
        <w:t>№</w:t>
      </w:r>
      <w:r w:rsidRPr="003F0E55">
        <w:rPr>
          <w:rFonts w:eastAsiaTheme="minorEastAsia"/>
          <w:sz w:val="24"/>
          <w:szCs w:val="22"/>
        </w:rPr>
        <w:t xml:space="preserve"> 3 настоящему Регламенту;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предварительная запись на проведение мероприятия в помещении Музея;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договор о предоставлении услуги юридическому лицу;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пригласительный билет;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входной (экскурсионный) билет.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Для получения Услуги (проведение экскурсий, чтение лекций, проведение музейных уроков, мероприятий, предоставление информации по истории и краеведению, оказание методической помощи, консультации по вопросам профиля Музея и т.п.) заявителю необходимо предоставить письменное заявление, в остальных случаях заявителю необходимо лично явиться в Музей.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Документом, необходимым для получения Услуги, является заявление о предоставлении Услуги по форме согласно Приложению </w:t>
      </w:r>
      <w:r w:rsidR="00F60923">
        <w:rPr>
          <w:rFonts w:eastAsiaTheme="minorEastAsia"/>
          <w:sz w:val="24"/>
          <w:szCs w:val="22"/>
        </w:rPr>
        <w:t>№</w:t>
      </w:r>
      <w:r w:rsidRPr="003F0E55">
        <w:rPr>
          <w:rFonts w:eastAsiaTheme="minorEastAsia"/>
          <w:sz w:val="24"/>
          <w:szCs w:val="22"/>
        </w:rPr>
        <w:t xml:space="preserve"> 3 к настоящему Регламенту с обязательным указанием: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наименования Музея;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фамилии, имени и отчества руководителя Музея с указанием занимаемой им должности;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фамилии, имени и отчества заявителя (получателя), телефона (при наличии), почтового или электронного (при наличии) адреса, по которому должен быть направлен ответ - для физических лиц;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полного наименования, с указан</w:t>
      </w:r>
      <w:r w:rsidR="00F60923">
        <w:rPr>
          <w:rFonts w:eastAsiaTheme="minorEastAsia"/>
          <w:sz w:val="24"/>
          <w:szCs w:val="22"/>
        </w:rPr>
        <w:t xml:space="preserve">ием фамилии, имени и отчества, </w:t>
      </w:r>
      <w:r w:rsidRPr="003F0E55">
        <w:rPr>
          <w:rFonts w:eastAsiaTheme="minorEastAsia"/>
          <w:sz w:val="24"/>
          <w:szCs w:val="22"/>
        </w:rPr>
        <w:t>должности руководителя, адреса места нахождения, телефона - для юридических лиц;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перечень Услуг, на которые заявитель (получатель) желает записаться (получить) с указанием даты и времени их проведения;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выбранного способа информирования (получения информации): почтовое сообщение, сообщение по электронной почте, по телефону.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Заявление может быть подано как при личном обращении в Музей, так и направлено почтовой связью по адресу: 66678</w:t>
      </w:r>
      <w:r w:rsidR="00F60923">
        <w:rPr>
          <w:rFonts w:eastAsiaTheme="minorEastAsia"/>
          <w:sz w:val="24"/>
          <w:szCs w:val="22"/>
        </w:rPr>
        <w:t>4</w:t>
      </w:r>
      <w:r w:rsidRPr="003F0E55">
        <w:rPr>
          <w:rFonts w:eastAsiaTheme="minorEastAsia"/>
          <w:sz w:val="24"/>
          <w:szCs w:val="22"/>
        </w:rPr>
        <w:t>, Иркутская область, город Усть-Кут, ул. Реброва-Денисова, 7А, или по электронной почте: ukim.ru@mail.ru.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Заявление должно быть написано на русском языке, в тексте заявления не допускается использование сокращений слов и аббревиатур.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Документом, необходимым для обеспечения доступа к музейным предметам и музейным коллекциям, является билет, который заявитель обязан приобрести в кассе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случаях, предусмотренных действующим законодательством Российской Федерации, Услуга предоставляется заявителю бесплатно или по билету, приобретенному по льготной цене, в том числе по пригласительному билету.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Основанием для получения Услуги в Музее на льготной основе бесплатно является предъявление следующих документов: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lastRenderedPageBreak/>
        <w:t>а) детям, оставшимся без попечения родителей, находящимся в детских домах, школах-интернатах; детям-инвалидам; детям дошкольного возраста: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свидетельство о рождении лица;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письмо организации, заверенное подписью и печатью руководителя организации, где обучаются, временно пребывают или воспитываются лица вышеуказанных категорий - при коллективном (групповом) посещении;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б) участникам Великой Отечественной войны, воинам-интернационалистам: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удостоверение личности, подтверждающее льготу;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в) военнослужащим, проходящим военную службу по призыву: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военный билет с записью, подтверждающей прохождение военной службы по призыву;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г) престарелым гражданам, находящимся в домах-интернатах: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письмо организации, заверенное подписью и печатью руководителя организации, где пребывают лица вышеуказанных категорий - при коллективном (групповом) посещении;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д) музейным работникам:</w:t>
      </w:r>
    </w:p>
    <w:p w:rsid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удостоверение личности, подтверждающее работу в музее.</w:t>
      </w:r>
    </w:p>
    <w:p w:rsidR="00D066C7" w:rsidRDefault="00D066C7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 xml:space="preserve">е) </w:t>
      </w:r>
      <w:r w:rsidRPr="00D066C7">
        <w:rPr>
          <w:rFonts w:eastAsiaTheme="minorEastAsia"/>
          <w:sz w:val="24"/>
          <w:szCs w:val="22"/>
        </w:rPr>
        <w:t>членам многодетных семей, являющихся гражданами Российской Федерации</w:t>
      </w:r>
      <w:r>
        <w:rPr>
          <w:rFonts w:eastAsiaTheme="minorEastAsia"/>
          <w:sz w:val="24"/>
          <w:szCs w:val="22"/>
        </w:rPr>
        <w:t xml:space="preserve">: </w:t>
      </w:r>
    </w:p>
    <w:p w:rsidR="00D066C7" w:rsidRPr="003F0E55" w:rsidRDefault="00D066C7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-удостоверение многодетной семьи.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Основанием для получения Услуги в Музее на льготной основе является предъявление следующих документов: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а) лицам, не достигшим восемнадцатилетнего возраста: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свидетельство о рождении лица, либо паспорт, ученический билет или иной документ, его заменяющий;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письмо организации, заверенное подписью и печатью руководителя организации, где обучаются, временно пребывают или воспитываются лица, не достигшие восемнадцатилетнего возраста - при коллективном (групповом) посещении.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б) студентам средних специальных и высших учебных заведений: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ученический билет;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письмо организации, заверенное подписью и печатью руководителя организации, где обучается указанная категория лиц - при коллективном (групповом) посещении.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Услуга предоставляется на платной основе согласно тарифам, утвержденным приказом директора Музея, по согласованию с Учредителем.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2.6.1 Орган, предоставляющий муниципальную услугу не вправе требовать от заявителя: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предоставление документов и информации или осуществления действий, представление или осуществления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- предоставления документов и информации, которые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документов, участвующих в предоставлении муниципальной услуги, за исключением документов части 6 статьи 7 Федерального закона от 27.07.2010 года </w:t>
      </w:r>
      <w:r w:rsidR="00A91E18">
        <w:rPr>
          <w:rFonts w:eastAsiaTheme="minorEastAsia"/>
          <w:sz w:val="24"/>
          <w:szCs w:val="22"/>
        </w:rPr>
        <w:t>№ 210-ФЗ «</w:t>
      </w:r>
      <w:r w:rsidRPr="003F0E55">
        <w:rPr>
          <w:rFonts w:eastAsiaTheme="minorEastAsia"/>
          <w:sz w:val="24"/>
          <w:szCs w:val="22"/>
        </w:rPr>
        <w:t>Об организации предоставления государственных и м</w:t>
      </w:r>
      <w:r w:rsidR="00A91E18">
        <w:rPr>
          <w:rFonts w:eastAsiaTheme="minorEastAsia"/>
          <w:sz w:val="24"/>
          <w:szCs w:val="22"/>
        </w:rPr>
        <w:t>униципальных услуг»;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б) наличие ошибок в заявлении о предоставлении муниципальной услуги и </w:t>
      </w:r>
      <w:r w:rsidRPr="003F0E55">
        <w:rPr>
          <w:rFonts w:eastAsiaTheme="minorEastAsia"/>
          <w:sz w:val="24"/>
          <w:szCs w:val="22"/>
        </w:rPr>
        <w:lastRenderedPageBreak/>
        <w:t>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предоставляющего, или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D066C7">
        <w:rPr>
          <w:rFonts w:eastAsiaTheme="minorEastAsia"/>
          <w:sz w:val="24"/>
          <w:szCs w:val="22"/>
        </w:rPr>
        <w:t>ния за доставленные неудобства</w:t>
      </w:r>
      <w:r w:rsidRPr="003F0E55">
        <w:rPr>
          <w:rFonts w:eastAsiaTheme="minorEastAsia"/>
          <w:sz w:val="24"/>
          <w:szCs w:val="22"/>
        </w:rPr>
        <w:t>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2.6.2. Возможность предоставления муниципальной услуги посредством Многофункционального центра предоставления государственных и муници</w:t>
      </w:r>
      <w:r w:rsidR="00D066C7">
        <w:rPr>
          <w:rFonts w:eastAsiaTheme="minorEastAsia"/>
          <w:sz w:val="24"/>
          <w:szCs w:val="22"/>
        </w:rPr>
        <w:t>пальных услуг не предусмотрена</w:t>
      </w:r>
      <w:r w:rsidRPr="003F0E55">
        <w:rPr>
          <w:rFonts w:eastAsiaTheme="minorEastAsia"/>
          <w:sz w:val="24"/>
          <w:szCs w:val="22"/>
        </w:rPr>
        <w:t>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непредставление определенных п. 2.6. настоящего Регламента документов, обязанность предоставления которых возложена на заявителя.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2.8. Исчерпывающий перечень оснований для отказа в предоставлении муниципальной услуги: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1) нахождение заявителя в состоянии алкогольного, наркотического или токсического опьянения;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2) нарушение заявителем Правил поведения в экспозициях и залах Музея;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3) обращение заявителя в дни и часы, в которые Музей закрыт для посещения;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4) отсутствие свободного места в графике экскурсий в желаемый заявителем день и час экскурсионного посещения Музея;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5) отсутствие сведений о заявителе, содержание нецензурных или оскорбительных выражений в заявлении (при обращении за предоставлением Услуги в письменном виде).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6) отсутствие у заявителя (получателя) билета на получение Услуги или заключенного сторонами договора на оказание услуг, дающего право на получение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7) отсутствие заявления на предварительную запись заявителя (получателя) на получение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8) обращение за получением Услуги вне режима работы Музея, а также в иной срок, не соответствующий сроку и времени проведения мероприятия, на посещение которого получено заявителем (получателем) право;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9) противоправные и общественно опасные действия заявителя, способные причинить ущерб имуществу Музея и другим получателям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10) несоответствие обращения содержанию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11) по техническим причинам.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Отказ в предоставлении Услуги по иным основаниям не допускается.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Доступ к музейным предметам и музейным коллекциям может быть ограничен по следующим основаниям: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неудовлетворительное состояние сохранности музейных предметов и музейных коллекций;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производство реставрационных работ;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нахождение музейного предмета в хранилище;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смена экспозиции, формирование и создание новой выставки.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2.9. Размер платы, взимаемой с заявителя при предоставлении муниципальной услуги, </w:t>
      </w:r>
      <w:r w:rsidRPr="003F0E55">
        <w:rPr>
          <w:rFonts w:eastAsiaTheme="minorEastAsia"/>
          <w:sz w:val="24"/>
          <w:szCs w:val="22"/>
        </w:rPr>
        <w:lastRenderedPageBreak/>
        <w:t>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Услуга в рамках муниципального задания (бюджетной сметы) в пределах бюджетного финансирования предоставляется заявителям (получателям) услуги бесплатно.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Перечень платных услуг предусмотрен Уставом Музея, согласованным с </w:t>
      </w:r>
      <w:r w:rsidR="00D066C7">
        <w:rPr>
          <w:rFonts w:eastAsiaTheme="minorEastAsia"/>
          <w:sz w:val="24"/>
          <w:szCs w:val="22"/>
        </w:rPr>
        <w:t>Управлением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Музей не вправе оказывать платные услуги, не предусмотренные Уставом.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минут, а при подаче заявления по электронной почте - в течение 1 рабочего дня с момента получения заявления.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Максимальный срок ожидания при предоставлении Услуги не может превышать 5 минут, по достижении времени</w:t>
      </w:r>
      <w:r w:rsidR="004A3F19">
        <w:rPr>
          <w:rFonts w:eastAsiaTheme="minorEastAsia"/>
          <w:sz w:val="24"/>
          <w:szCs w:val="22"/>
        </w:rPr>
        <w:t>,</w:t>
      </w:r>
      <w:r w:rsidRPr="003F0E55">
        <w:rPr>
          <w:rFonts w:eastAsiaTheme="minorEastAsia"/>
          <w:sz w:val="24"/>
          <w:szCs w:val="22"/>
        </w:rPr>
        <w:t xml:space="preserve"> указанного в билете как время начала соответствующего мероприятия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Допускается ожидание свыше установленного предельного срока, но не более 15 минут, в случаях, если задержка начала мероприятия Музея произошла не по вине работников Музея и связана с задержкой появления заявителя (получателя) Услуги для ее предоставления.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При наступлении таких случаев, согласие на задержку начала мероприятия Музея должно быть осуществлено с согласия других заявителей (получателей), имеющих право на получение Услуги в тот же обозначенный срок. По истечении указанного в настоящем абзаце срока предоставление Услуги осуществляется незамедлительно.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2.11. Срок регистрации запроса заявителя о предоставлении муниципальной услуги при личном обращении не может превышать 10 минут.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Музей должен быть размещен в специально предназначенном здании, территориально доступном для заявителей.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Здание, в котором располагаются должностные лица (сотрудники) Музея, осуществляющие прием заявителей, должно быть оборудовано удобным входом, обеспечивающим свободный доступ посетителей.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Здание, в котором предоставляется Услуга, должно быть оборудовано противопожарной системой, средствами пожаротушения, средствами оказания первой медицинской помощи (аптечкой), охранно-пожарной сигнализацией.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Центральный вход в здание Музея должен быть оборудован информационной табличкой (вывеской), содержащей информацию о наименовании, месте нахождения и режиме работы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Помещения, выделенные для предоставления Услуги, должны соответствовать санитарно-эпидемиологическим правилам.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помещениях должна быть предусмотрена и оборудована зона приема заявителей (входная зона), справочно-информационная зона, гардероб, выставочные залы, вспомогательные (служебные) помещения, технические помещения.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Место для приема заявителей должно быть оборудовано мебелью, оргтехникой, канцелярскими товарами, необходимыми для приема заявителей.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Каждое рабочее место должностного лица (сотрудника) Музея должно быть оборудовано персональным компьютером с возможностью доступа к необходимым базам данных.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lastRenderedPageBreak/>
        <w:t>На рабочем месте должностного лица (сотрудника) Музея, осуществляющего предоставление Услуги, располагается табличка с указанием фамилии, имени, отчества и должности.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Прием заявителей осуществляется в кабинете должностного лица (сотрудника)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целях обеспечения конфиденциальности сведений о заявителе должностным лицом (сотрудником) учреждения одновременно ведется прием только одного заявителя.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помещении предусматривается оборудование доступных мест общественного пользования и мест хранения верхней одежды заявителей.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помещениях размещаются информационные стенды с информацией о предоставлении Услуги.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На информационном стенде размещается следующая обязательная информация: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- наименование и адрес Музея, в </w:t>
      </w:r>
      <w:proofErr w:type="spellStart"/>
      <w:r w:rsidRPr="003F0E55">
        <w:rPr>
          <w:rFonts w:eastAsiaTheme="minorEastAsia"/>
          <w:sz w:val="24"/>
          <w:szCs w:val="22"/>
        </w:rPr>
        <w:t>т.ч</w:t>
      </w:r>
      <w:proofErr w:type="spellEnd"/>
      <w:r w:rsidRPr="003F0E55">
        <w:rPr>
          <w:rFonts w:eastAsiaTheme="minorEastAsia"/>
          <w:sz w:val="24"/>
          <w:szCs w:val="22"/>
        </w:rPr>
        <w:t>. адрес интернет-сайта, номера телефонов, факсов, адреса электронной почты, режим работы;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перечень документов, в соответствии с которыми функционирует Музей;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административный регламент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блок-схема, наглядно отображающая последовательность прохождения всех административных процедур;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образец заявления;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порядок и сроки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выдержки из нормативных правовых актов по вопросам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перечень оснований для отказа в предоставлении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порядок обжалования действий (бездействий) и решений, осуществляемых (принятых) в ходе исполнения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книга отзывов.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Места для заявителей должны быть оборудованы стульями, столами и канцелярскими принадлежностями.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это возможно, обеспечить предоставление необходимых услуг по месту жительства инвали</w:t>
      </w:r>
      <w:r w:rsidR="004A3F19">
        <w:rPr>
          <w:rFonts w:eastAsiaTheme="minorEastAsia"/>
          <w:sz w:val="24"/>
          <w:szCs w:val="22"/>
        </w:rPr>
        <w:t xml:space="preserve">да или в дистанционном режиме. 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2.13. Показатели доступности и качества муниципальной услуги.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2.13.1. Показатели доступности: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1) доступность информации о порядке и правилах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2) территориальная, транспортная доступность учреждения, предоставляющего Услугу;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3) возможность получения информации по вопросам предоставления Услуги с использованием почтовой, электронной, телефонной или факсимильной связи.</w:t>
      </w:r>
    </w:p>
    <w:p w:rsidR="004A3F19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4) соблюдение </w:t>
      </w:r>
      <w:r w:rsidR="004A3F19" w:rsidRPr="003F0E55">
        <w:rPr>
          <w:rFonts w:eastAsiaTheme="minorEastAsia"/>
          <w:sz w:val="24"/>
          <w:szCs w:val="22"/>
        </w:rPr>
        <w:t>требований,</w:t>
      </w:r>
      <w:r w:rsidRPr="003F0E55">
        <w:rPr>
          <w:rFonts w:eastAsiaTheme="minorEastAsia"/>
          <w:sz w:val="24"/>
          <w:szCs w:val="22"/>
        </w:rPr>
        <w:t xml:space="preserve"> закрепленных в части 1 статьи 15 Федерального закона от 24.11.1995 </w:t>
      </w:r>
      <w:r w:rsidR="001C1F15">
        <w:rPr>
          <w:rFonts w:eastAsiaTheme="minorEastAsia"/>
          <w:sz w:val="24"/>
          <w:szCs w:val="22"/>
        </w:rPr>
        <w:t>№</w:t>
      </w:r>
      <w:r w:rsidRPr="003F0E55">
        <w:rPr>
          <w:rFonts w:eastAsiaTheme="minorEastAsia"/>
          <w:sz w:val="24"/>
          <w:szCs w:val="22"/>
        </w:rPr>
        <w:t xml:space="preserve"> 181-ФЗ "О социальной защите инвалидов в Российской Федерации". 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2.13.2. Показатели качества: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1) соблюдение срока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2) предоставление услуги в соответствии со стандартом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3) отсутствие поданных в установленном порядке со стороны заявителей обоснованных жалоб (претензий) на действия (бездействие) сотрудников, участвующих в </w:t>
      </w:r>
      <w:r w:rsidRPr="003F0E55">
        <w:rPr>
          <w:rFonts w:eastAsiaTheme="minorEastAsia"/>
          <w:sz w:val="24"/>
          <w:szCs w:val="22"/>
        </w:rPr>
        <w:lastRenderedPageBreak/>
        <w:t>предоставлении Услуги.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2.14. Предоставление Услуги в электронной форме не осуществляется.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3F0E55" w:rsidRDefault="003F0E55" w:rsidP="004A3F19">
      <w:pPr>
        <w:widowControl w:val="0"/>
        <w:autoSpaceDE w:val="0"/>
        <w:autoSpaceDN w:val="0"/>
        <w:ind w:firstLine="540"/>
        <w:contextualSpacing/>
        <w:jc w:val="center"/>
        <w:rPr>
          <w:rFonts w:eastAsiaTheme="minorEastAsia"/>
          <w:b/>
          <w:sz w:val="24"/>
          <w:szCs w:val="22"/>
        </w:rPr>
      </w:pPr>
      <w:r w:rsidRPr="004A3F19">
        <w:rPr>
          <w:rFonts w:eastAsiaTheme="minorEastAsia"/>
          <w:b/>
          <w:sz w:val="24"/>
          <w:szCs w:val="22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4A3F19" w:rsidRPr="004A3F19" w:rsidRDefault="004A3F19" w:rsidP="004A3F19">
      <w:pPr>
        <w:widowControl w:val="0"/>
        <w:autoSpaceDE w:val="0"/>
        <w:autoSpaceDN w:val="0"/>
        <w:ind w:firstLine="540"/>
        <w:contextualSpacing/>
        <w:jc w:val="center"/>
        <w:rPr>
          <w:rFonts w:eastAsiaTheme="minorEastAsia"/>
          <w:b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3.1. Блок-схема процедуры по предоставлению Услуги приводится в Приложении </w:t>
      </w:r>
      <w:r w:rsidR="004A3F19">
        <w:rPr>
          <w:rFonts w:eastAsiaTheme="minorEastAsia"/>
          <w:sz w:val="24"/>
          <w:szCs w:val="22"/>
        </w:rPr>
        <w:t>№</w:t>
      </w:r>
      <w:r w:rsidRPr="003F0E55">
        <w:rPr>
          <w:rFonts w:eastAsiaTheme="minorEastAsia"/>
          <w:sz w:val="24"/>
          <w:szCs w:val="22"/>
        </w:rPr>
        <w:t xml:space="preserve"> 1 к настоящему Регламенту.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3.2. Предоставление Услуги включает в себя следующие административные процедуры: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чтение лекций, проведение экскурсий, музейных уроков, мероприятий;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предоставление доступа к музейным предметам и музейным коллекциям;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предоставление информации по истории и краеведению, оказание методической помощи, консультации по вопросам профиля Музея;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проведение выездных выставок и экскурсий.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3.2.1. Чтение лекций, проведение экскурсий, музейных уроков, мероприятий.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Основанием для начала административного действия является обращение заявителя в Музей, либо поступление заявления по телефону, факсу, электронной почте и билет на получение Услуги, приобретенный заявителем (получателем) в кассе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течение 1 часа с момента получения заявления сотрудник Музея должен уведомить заявителя о дате и времени проведения лекции, экскурсии, музейного урока, мероприятия. Экскурсионная группа должна составлять не более 25 человек. Перед началом экскурсии группа должна ознакомиться с Правилами поведения в Музее, размещенными на информационном стенде.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Экскурсовод должен давать ответы на все дополнительные вопросы заявителей, возникающие в связи представлением и описанием музейных и выставочных предметов и экспонатов (в пределах времени, отведенного на проведение экскурсии, и компетенции Музея).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Заявитель вправе самостоятельно (без сопровождения экскурсовода) посещать помещения Музея для осмотра экспозиций.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Заявителю предоставляется возможность самостоятельного просмотра выставок и экспозиций, даже в тех случаях, когда им был заявлен просмотр экспозиции, выставки с экскурсионным сопровождением.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Дети младше 7 лет могут получить Услугу только в сопровождении совершеннолетних лиц.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Каждому заявителю в экспозиционных залах предоставляется право производить фото - и видеосъемку, за исключением случаев, когда это обусловлено защитой авторских прав или иными соглашениями с третьими лицами.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Продолжительность экскурсии: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для совершеннолетних посетителей - не менее 30 минут;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для несовершеннолетних - не более 20 минут.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Результатом административного действия является получение заявителями достоверной и исчерпывающей информации по теме экскурсии, лекции, музейного урока, мероприятия.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О проведенной экскурсии сотрудник Музея вносит запись в журнал регистрации учета экскурсий и мероприятий.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3.2.2. Предоставление доступа к музейным предметам и музейным коллекциям.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Основанием для начала административного действия является личное обращение заявителя в Музей. Ответственный за административное действие - работник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Заявитель вправе самостоятельно (без экскурсионного сопровождения) посещать помещения Музея с целью осмотра экспозиций.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lastRenderedPageBreak/>
        <w:t>Заявитель (группа заявителей), ознакомившись с возможностями доступа к музейному фонду, выбирает наиболее удобный вид: индивидуальный осмотр экспозиций и выставок или в сопровождении экскурсовода.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Заявитель (группа заявителей) оплачивает выбранную форму Услуги в кассу согласно прейскуранту и получает на руки билет (билеты). Если заявитель (группа заявителей) обладает льготами, то при предъявлении документов, подтверждающих льготу, кассир выдает посетителю (заявителям) бесплатный билет.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Если заявитель (группа заявителей) выбрал(и) индивидуальный осмотр Музея, то он (они) после покупки билета приступает(ют) к осмотру экспозиций.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Каждому заявителю в экспозиционных залах предоставляется право производить фото и видеосъемку, за исключением случаев, когда это обусловлено защитой авторских прав или иными соглашениями с третьими лицами.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кассу также предварительно оплачивается фото- и видеосъемка в Музее - при условии допустимости произведения съемки.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Продолжительность индивидуального посещения ограничивается графиком работы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Результатом административного действия является обеспечение доступа к музейным предметам и музейным коллекциям.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Персонал Музея обязан по существу отвечать на вопросы заявителей.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Каждому заявителю Услуги предоставляется право оставить запись в книге отзывов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Если заявитель (группа заявителей) выбрал осмотр Музея в сопровождении экскурсовода, то в течение не более 5-7 минут он (они) ожидает(ют) экскурсовода, а затем осматривает(ют) весь Музей в его сопровождении. Продолжительность экскурсии: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обзорная (по всем залам) - 1 час;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тематическая - до 30 минут (посещение одного из залов).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3.2.3. Предоставление информации по истории и краеведению, оказание методической помощи, консультации по вопросам профиля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Основанием для начала административного действия является поступление в Музей письменного запроса заявителя или устного обращения заявителя: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 предоставлении информации по истории и краеведению;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об оказании методической помощи;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 консультации по вопросам профиля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Специалист Музея, принявший запрос, регистрирует и передает директору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Максимальный срок исполнения действия - 10 минут.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Должностное лицо, ответственное за выполнение административного действия директор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Директор Музея в течение дня рассматривает запрос заявителя и передает на исполнение специалисту Музея соответствующего профиля.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Специалист Музея соответствующего профиля рассматривает запрос заявителя и готовит пакет документов, материалов по запросу заявителя, при необходимости готовит копии документов и передает их заявителю.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Максимальный срок исполнения действия - 10 дней.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По результатам работы с материалами фондов, оказания методической помощи, консультации по вопросам профиля Музея готовится заключение с приложением копий, найденных материалов по запросу заявителя в двух экземплярах, один из которых передается заявителю.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Оплата за Услуги производится согласно Положению о </w:t>
      </w:r>
      <w:r w:rsidR="004A3F19">
        <w:rPr>
          <w:rFonts w:eastAsiaTheme="minorEastAsia"/>
          <w:sz w:val="24"/>
          <w:szCs w:val="22"/>
        </w:rPr>
        <w:t>порядке и условиях предоставления</w:t>
      </w:r>
      <w:r w:rsidRPr="003F0E55">
        <w:rPr>
          <w:rFonts w:eastAsiaTheme="minorEastAsia"/>
          <w:sz w:val="24"/>
          <w:szCs w:val="22"/>
        </w:rPr>
        <w:t xml:space="preserve"> платных услуг.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3.2.4. Проведение выездных выставок и экскурсий.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Основанием для начала административного действия является поступление в Музей письменного заявления на проведение выставки, экскурсии вне Музея.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lastRenderedPageBreak/>
        <w:t>Специалист Музея, регистрирует заявку и передает директору Музея. Директор Музея в течение дня рассматривает запрос заявителя и передает на исполнение сотруднику Музея соответствующего профиля. Сотрудник согласовывает с заявителем место, дату проведения выставки, экскурсии, назначает ответственного за проведение мероприятия. Окончание административного действия не менее чем за три дня до начала выставки, экскурсии.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Специалист, проводящий экскурсию, должен давать ответы на все дополнительные вопросы заявителей по тематике выставки, экскурсии.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Результатом административного действия является организация культурного досуга, осуществление просветительской или иной научно - просветительской деятельности.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Информацию о проведении выставки, экскурсии сотрудник Музея вносит в журнал регистрации учета экскурсий и мероприятий.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3F0E55" w:rsidRDefault="003F0E55" w:rsidP="004A3F19">
      <w:pPr>
        <w:widowControl w:val="0"/>
        <w:autoSpaceDE w:val="0"/>
        <w:autoSpaceDN w:val="0"/>
        <w:ind w:firstLine="540"/>
        <w:contextualSpacing/>
        <w:jc w:val="center"/>
        <w:rPr>
          <w:rFonts w:eastAsiaTheme="minorEastAsia"/>
          <w:b/>
          <w:sz w:val="24"/>
          <w:szCs w:val="22"/>
        </w:rPr>
      </w:pPr>
      <w:r w:rsidRPr="004A3F19">
        <w:rPr>
          <w:rFonts w:eastAsiaTheme="minorEastAsia"/>
          <w:b/>
          <w:sz w:val="24"/>
          <w:szCs w:val="22"/>
        </w:rPr>
        <w:t>4. Формы контроля за исполнением административного регламента</w:t>
      </w:r>
    </w:p>
    <w:p w:rsidR="004A3F19" w:rsidRPr="004A3F19" w:rsidRDefault="004A3F19" w:rsidP="004A3F19">
      <w:pPr>
        <w:widowControl w:val="0"/>
        <w:autoSpaceDE w:val="0"/>
        <w:autoSpaceDN w:val="0"/>
        <w:ind w:firstLine="540"/>
        <w:contextualSpacing/>
        <w:jc w:val="center"/>
        <w:rPr>
          <w:rFonts w:eastAsiaTheme="minorEastAsia"/>
          <w:b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музейного обслуживания </w:t>
      </w:r>
      <w:proofErr w:type="gramStart"/>
      <w:r w:rsidRPr="003F0E55">
        <w:rPr>
          <w:rFonts w:eastAsiaTheme="minorEastAsia"/>
          <w:sz w:val="24"/>
          <w:szCs w:val="22"/>
        </w:rPr>
        <w:t>населению</w:t>
      </w:r>
      <w:proofErr w:type="gramEnd"/>
      <w:r w:rsidRPr="003F0E55">
        <w:rPr>
          <w:rFonts w:eastAsiaTheme="minorEastAsia"/>
          <w:sz w:val="24"/>
          <w:szCs w:val="22"/>
        </w:rPr>
        <w:t xml:space="preserve"> осуществляется директором Музея, должностными лицами </w:t>
      </w:r>
      <w:r w:rsidR="004A3F19"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образования, выполняющего функции и полномочия Учредителя.</w:t>
      </w:r>
    </w:p>
    <w:p w:rsidR="003F0E55" w:rsidRPr="003F0E55" w:rsidRDefault="004A3F19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Управление культуры и спорта</w:t>
      </w:r>
      <w:r w:rsidR="003F0E55"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 расположен по адресу: 666793, Иркутская обл., г. Усть-Кут, ул. Халтурина, д. 52, телефон для справок: (39565)5-71-53, электронная почта: ukmo@irmail.ru (Администрация УКМО), otdel_ust-kut@mail.ru (</w:t>
      </w:r>
      <w:r>
        <w:rPr>
          <w:rFonts w:eastAsiaTheme="minorEastAsia"/>
          <w:sz w:val="24"/>
          <w:szCs w:val="22"/>
        </w:rPr>
        <w:t>Управление культуры и спорта</w:t>
      </w:r>
      <w:r w:rsidR="003F0E55" w:rsidRPr="003F0E55">
        <w:rPr>
          <w:rFonts w:eastAsiaTheme="minorEastAsia"/>
          <w:sz w:val="24"/>
          <w:szCs w:val="22"/>
        </w:rPr>
        <w:t xml:space="preserve"> Администрации УКМО), официальный интернет-сайт Администрации УКМО: www.admin-ukmo.ru, </w:t>
      </w:r>
      <w:r w:rsidR="006564BB">
        <w:rPr>
          <w:rFonts w:eastAsiaTheme="minorEastAsia"/>
          <w:sz w:val="24"/>
          <w:szCs w:val="22"/>
        </w:rPr>
        <w:t>Управления культуры и спорта</w:t>
      </w:r>
      <w:r w:rsidR="003F0E55" w:rsidRPr="003F0E55">
        <w:rPr>
          <w:rFonts w:eastAsiaTheme="minorEastAsia"/>
          <w:sz w:val="24"/>
          <w:szCs w:val="22"/>
        </w:rPr>
        <w:t xml:space="preserve"> Администрации УКМО (</w:t>
      </w:r>
      <w:r w:rsidRPr="004A3F19">
        <w:rPr>
          <w:rFonts w:eastAsiaTheme="minorEastAsia"/>
          <w:sz w:val="24"/>
          <w:szCs w:val="22"/>
        </w:rPr>
        <w:t>www.uksmp-ukut.irk.muzkult.ru</w:t>
      </w:r>
      <w:r w:rsidR="003F0E55" w:rsidRPr="003F0E55">
        <w:rPr>
          <w:rFonts w:eastAsiaTheme="minorEastAsia"/>
          <w:sz w:val="24"/>
          <w:szCs w:val="22"/>
        </w:rPr>
        <w:t>).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4.2. Текущий контроль за полнотой и качеством исполнения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4.3. Перечень должностных лиц и периодичность осуществления текущего контроля устанавливается приказом </w:t>
      </w:r>
      <w:r w:rsidR="004A3F19">
        <w:rPr>
          <w:rFonts w:eastAsiaTheme="minorEastAsia"/>
          <w:sz w:val="24"/>
          <w:szCs w:val="22"/>
        </w:rPr>
        <w:t>начальника 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4.4. Проверки проводятся на основании приказа </w:t>
      </w:r>
      <w:r w:rsidR="004A3F19">
        <w:rPr>
          <w:rFonts w:eastAsiaTheme="minorEastAsia"/>
          <w:sz w:val="24"/>
          <w:szCs w:val="22"/>
        </w:rPr>
        <w:t>начальника 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Проверки могут быть: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плановыми;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внеплановыми.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4.4.1. Плановые проверки проводятся в соответствии с планом основных мероприятий </w:t>
      </w:r>
      <w:r w:rsidR="004A3F19"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на текущий год.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4.4.2. Внеплановые проверки проводятся в случае поступления в </w:t>
      </w:r>
      <w:r w:rsidR="004A3F19">
        <w:rPr>
          <w:rFonts w:eastAsiaTheme="minorEastAsia"/>
          <w:sz w:val="24"/>
          <w:szCs w:val="22"/>
        </w:rPr>
        <w:t>Управление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обращений физических или юридических лиц с жалобами (претензиями) на нарушение их прав и законных интересов, а также для проверки исполнения предписаний об устранении выявленных нарушений.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4.5. Решение о проведении внеплановой проверки принимает </w:t>
      </w:r>
      <w:r w:rsidR="004A3F19">
        <w:rPr>
          <w:rFonts w:eastAsiaTheme="minorEastAsia"/>
          <w:sz w:val="24"/>
          <w:szCs w:val="22"/>
        </w:rPr>
        <w:t>начальник 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 или лицо его замещающее.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случае проведения Учредителем внеплановой проверки Музей не уведомляется.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lastRenderedPageBreak/>
        <w:t>По результатам проведения проверок полноты и качества предоставления Услуги и в случае выявления нарушений, влечет применение к виновным лицам мер ответственности в соответствии с законодательством Российской Федерации.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4.6. Заявители вправе направить письменное обращение в адрес Музея, </w:t>
      </w:r>
      <w:r w:rsidR="004A3F19"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муниципальной услуги.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4.7.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4.8. Все должностные лица, участвующие в предоставлении Услуги несут персональную ответственность за выполнение своих обязанностей и соблюдение сроков выполнения административных процедур, указанных в Регламенте.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4.9. Положения, характеризующие требования к порядку и форме контроля за предоставлением Услуги со стороны граждан, их объединений и организаций не предусмотрен.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3F0E55" w:rsidRPr="004A3F19" w:rsidRDefault="003F0E55" w:rsidP="004A3F19">
      <w:pPr>
        <w:widowControl w:val="0"/>
        <w:autoSpaceDE w:val="0"/>
        <w:autoSpaceDN w:val="0"/>
        <w:ind w:firstLine="540"/>
        <w:contextualSpacing/>
        <w:jc w:val="center"/>
        <w:rPr>
          <w:rFonts w:eastAsiaTheme="minorEastAsia"/>
          <w:b/>
          <w:sz w:val="24"/>
          <w:szCs w:val="22"/>
        </w:rPr>
      </w:pPr>
      <w:r w:rsidRPr="004A3F19">
        <w:rPr>
          <w:rFonts w:eastAsiaTheme="minorEastAsia"/>
          <w:b/>
          <w:sz w:val="24"/>
          <w:szCs w:val="22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5.1. Предметом досудебного (внесудебного) обжалования заявителями являются решения и действия (бездействия) органа, предоставляющего Услугу, а также должностных лиц органа, предоставляющего Услугу, связанные с представлением Услуги.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5.2. С целью обжалования решений и действий (бездействия) органа, предоставляющего Услугу, а также его должностных лиц заявитель вправе обратиться в орган, предоставляющий Услугу с заявлением об обжаловании решений и действий (бездействия) органа, предоставляющего Услугу, а также должностных лиц органа, предоставляющего Услугу.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5.3. Жалоба (Приложение </w:t>
      </w:r>
      <w:r w:rsidR="004A3F19">
        <w:rPr>
          <w:rFonts w:eastAsiaTheme="minorEastAsia"/>
          <w:sz w:val="24"/>
          <w:szCs w:val="22"/>
        </w:rPr>
        <w:t>№</w:t>
      </w:r>
      <w:r w:rsidRPr="003F0E55">
        <w:rPr>
          <w:rFonts w:eastAsiaTheme="minorEastAsia"/>
          <w:sz w:val="24"/>
          <w:szCs w:val="22"/>
        </w:rPr>
        <w:t xml:space="preserve"> 2) на решение и действие (бездействие) должностных лиц органа, предоставляющего Услугу, подается на имя Мэра Усть-Кутского муниципального образования, либо </w:t>
      </w:r>
      <w:r w:rsidR="004A3F19">
        <w:rPr>
          <w:rFonts w:eastAsiaTheme="minorEastAsia"/>
          <w:sz w:val="24"/>
          <w:szCs w:val="22"/>
        </w:rPr>
        <w:t>начальника 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УКМО (лица, исполняющего его обязанности).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5.4. Заявитель может обратиться с жалобой, в том числе в следующих случаях: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нарушение срока регистрации запроса заявителя о предоставлении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нарушение срока предоставления Услуги;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</w:t>
      </w:r>
      <w:r w:rsidR="004A3F19">
        <w:rPr>
          <w:rFonts w:eastAsiaTheme="minorEastAsia"/>
          <w:sz w:val="24"/>
          <w:szCs w:val="22"/>
        </w:rPr>
        <w:t>оставления муниципальной услуги</w:t>
      </w:r>
      <w:r w:rsidRPr="003F0E55">
        <w:rPr>
          <w:rFonts w:eastAsiaTheme="minorEastAsia"/>
          <w:sz w:val="24"/>
          <w:szCs w:val="22"/>
        </w:rPr>
        <w:t>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Услуги, у заявителя;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- затребование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</w:t>
      </w:r>
      <w:r w:rsidRPr="003F0E55">
        <w:rPr>
          <w:rFonts w:eastAsiaTheme="minorEastAsia"/>
          <w:sz w:val="24"/>
          <w:szCs w:val="22"/>
        </w:rPr>
        <w:lastRenderedPageBreak/>
        <w:t>актами субъектов Российской Федерации, муниципальными правовыми актами;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отказ органа, предоставляющего Услугу, должностного лица органа, предоставляющего Услугу,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исправлений;</w:t>
      </w:r>
    </w:p>
    <w:p w:rsidR="004A3F19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 w:rsidR="004A3F19">
        <w:rPr>
          <w:rFonts w:eastAsiaTheme="minorEastAsia"/>
          <w:sz w:val="24"/>
          <w:szCs w:val="22"/>
        </w:rPr>
        <w:t>.</w:t>
      </w:r>
      <w:r w:rsidRPr="003F0E55">
        <w:rPr>
          <w:rFonts w:eastAsiaTheme="minorEastAsia"/>
          <w:sz w:val="24"/>
          <w:szCs w:val="22"/>
        </w:rPr>
        <w:t xml:space="preserve"> 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5.5. Жалоба может быть подана в письменной форме на бумажном носителе, в электронной форме одним из следующих способов: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лично по адресу: 666793, Иркутская обл., г. Усть-Кут, ул. Хал</w:t>
      </w:r>
      <w:r w:rsidR="006564BB">
        <w:rPr>
          <w:rFonts w:eastAsiaTheme="minorEastAsia"/>
          <w:sz w:val="24"/>
          <w:szCs w:val="22"/>
        </w:rPr>
        <w:t>турина, д. 52; телефон (факс) 8 (</w:t>
      </w:r>
      <w:r w:rsidRPr="003F0E55">
        <w:rPr>
          <w:rFonts w:eastAsiaTheme="minorEastAsia"/>
          <w:sz w:val="24"/>
          <w:szCs w:val="22"/>
        </w:rPr>
        <w:t>39565</w:t>
      </w:r>
      <w:r w:rsidR="006564BB">
        <w:rPr>
          <w:rFonts w:eastAsiaTheme="minorEastAsia"/>
          <w:sz w:val="24"/>
          <w:szCs w:val="22"/>
        </w:rPr>
        <w:t xml:space="preserve">) </w:t>
      </w:r>
      <w:r w:rsidRPr="003F0E55">
        <w:rPr>
          <w:rFonts w:eastAsiaTheme="minorEastAsia"/>
          <w:sz w:val="24"/>
          <w:szCs w:val="22"/>
        </w:rPr>
        <w:t>5-76-04</w:t>
      </w:r>
      <w:r w:rsidR="004A3F19">
        <w:rPr>
          <w:rFonts w:eastAsiaTheme="minorEastAsia"/>
          <w:sz w:val="24"/>
          <w:szCs w:val="22"/>
        </w:rPr>
        <w:t xml:space="preserve">, </w:t>
      </w:r>
      <w:r w:rsidR="004A3F19" w:rsidRPr="004A3F19">
        <w:rPr>
          <w:rFonts w:eastAsiaTheme="minorEastAsia"/>
          <w:sz w:val="24"/>
          <w:szCs w:val="22"/>
        </w:rPr>
        <w:t>8 (39565) 5-74-97, 8 (3952) 43-51-81</w:t>
      </w:r>
      <w:r w:rsidRPr="003F0E55">
        <w:rPr>
          <w:rFonts w:eastAsiaTheme="minorEastAsia"/>
          <w:sz w:val="24"/>
          <w:szCs w:val="22"/>
        </w:rPr>
        <w:t xml:space="preserve"> (Администрация УКМО); 666793, Иркутская обл., г. Усть-Кут, ул. Халтурина, 52; телефон 8-39565-5-71-53 (</w:t>
      </w:r>
      <w:r w:rsidR="004A3F19">
        <w:rPr>
          <w:rFonts w:eastAsiaTheme="minorEastAsia"/>
          <w:sz w:val="24"/>
          <w:szCs w:val="22"/>
        </w:rPr>
        <w:t>Управление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УКМО);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через организацию федеральной почтовой связи по адресу: 666793, Иркутская обл., г. Усть-Кут, ул. Халтурина, д. 52 (Администрация УКМО); 666793, Иркутская обл., г. Усть-Кут, ул. Халтурина, 52 (</w:t>
      </w:r>
      <w:r w:rsidR="004A3F19">
        <w:rPr>
          <w:rFonts w:eastAsiaTheme="minorEastAsia"/>
          <w:sz w:val="24"/>
          <w:szCs w:val="22"/>
        </w:rPr>
        <w:t>Управление культуры и спорта</w:t>
      </w:r>
      <w:r w:rsidR="007C7687">
        <w:rPr>
          <w:rFonts w:eastAsiaTheme="minorEastAsia"/>
          <w:sz w:val="24"/>
          <w:szCs w:val="22"/>
        </w:rPr>
        <w:t xml:space="preserve"> Администрации УКМО);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с использованием информацио</w:t>
      </w:r>
      <w:r w:rsidR="004A3F19">
        <w:rPr>
          <w:rFonts w:eastAsiaTheme="minorEastAsia"/>
          <w:sz w:val="24"/>
          <w:szCs w:val="22"/>
        </w:rPr>
        <w:t>нно-телекоммуникационной сети «Интернет»</w:t>
      </w:r>
      <w:r w:rsidRPr="003F0E55">
        <w:rPr>
          <w:rFonts w:eastAsiaTheme="minorEastAsia"/>
          <w:sz w:val="24"/>
          <w:szCs w:val="22"/>
        </w:rPr>
        <w:t>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Электронная почта: ukmo@irmail.ru (Администрация УКМО), otdel_ust-kut@mail.ru (</w:t>
      </w:r>
      <w:r w:rsidR="004A3F19">
        <w:rPr>
          <w:rFonts w:eastAsiaTheme="minorEastAsia"/>
          <w:sz w:val="24"/>
          <w:szCs w:val="22"/>
        </w:rPr>
        <w:t>Управление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УКМО).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Официальный сайт Администрации УКМО: www.admin-ukmo.ru, </w:t>
      </w:r>
      <w:r w:rsidR="004A3F19"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УКМО</w:t>
      </w:r>
      <w:r w:rsidR="004A3F19">
        <w:rPr>
          <w:rFonts w:eastAsiaTheme="minorEastAsia"/>
          <w:sz w:val="24"/>
          <w:szCs w:val="22"/>
        </w:rPr>
        <w:t>:</w:t>
      </w:r>
      <w:r w:rsidRPr="003F0E55">
        <w:rPr>
          <w:rFonts w:eastAsiaTheme="minorEastAsia"/>
          <w:sz w:val="24"/>
          <w:szCs w:val="22"/>
        </w:rPr>
        <w:t xml:space="preserve"> </w:t>
      </w:r>
      <w:r w:rsidR="004A3F19" w:rsidRPr="004A3F19">
        <w:rPr>
          <w:rFonts w:eastAsiaTheme="minorEastAsia"/>
          <w:sz w:val="24"/>
          <w:szCs w:val="22"/>
        </w:rPr>
        <w:t>www.uksmp-ukut.irk.muzkult.ru</w:t>
      </w:r>
      <w:r w:rsidRPr="003F0E55">
        <w:rPr>
          <w:rFonts w:eastAsiaTheme="minorEastAsia"/>
          <w:sz w:val="24"/>
          <w:szCs w:val="22"/>
        </w:rPr>
        <w:t>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5.6. Прием жалоб в письменной форме осуществляется в Администрации Усть-Кутского муниципального образования, с 9-00 до 17-00 (обеденный перерыв с 13-00 до 14-00) кроме субботы и воскресенья.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5.7. Прием жалоб в письменной форме в </w:t>
      </w:r>
      <w:r w:rsidR="004A3F19">
        <w:rPr>
          <w:rFonts w:eastAsiaTheme="minorEastAsia"/>
          <w:sz w:val="24"/>
          <w:szCs w:val="22"/>
        </w:rPr>
        <w:t>Управлении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УКМО осуществляется с 9-00 до 17-00 (обеденный перерыв с 13-00 до 14-00), кроме субботы и воскресенья.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Прием заявителей Мэром Усть-Кутского муниципального образования проводится по предварительной записи, которая осуществляется по телефону: 8 (39565) 5-74-97</w:t>
      </w:r>
      <w:r w:rsidR="004A3F19">
        <w:rPr>
          <w:rFonts w:eastAsiaTheme="minorEastAsia"/>
          <w:sz w:val="24"/>
          <w:szCs w:val="22"/>
        </w:rPr>
        <w:t>, 8 (3952) 43-51-81</w:t>
      </w:r>
      <w:r w:rsidRPr="003F0E55">
        <w:rPr>
          <w:rFonts w:eastAsiaTheme="minorEastAsia"/>
          <w:sz w:val="24"/>
          <w:szCs w:val="22"/>
        </w:rPr>
        <w:t>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Личный прием заявителей </w:t>
      </w:r>
      <w:r w:rsidR="004A3F19">
        <w:rPr>
          <w:rFonts w:eastAsiaTheme="minorEastAsia"/>
          <w:sz w:val="24"/>
          <w:szCs w:val="22"/>
        </w:rPr>
        <w:t>начальником 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УКМО проводится в часы приема заявителей, указанные в п. 5.7. настоящего Регламента.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5.8. При личном приеме обратившийся заявитель предъявляет документ, удостоверяющий его личность.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оформленная в соответствии с законодательством Российской Федерации доверенность (для физического лица);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копия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5.9. При подаче жалобы в электронном виде документы, указанные в пункте 5.8. настоящего Регламента, могут быть представлены в форме электронного документа, подписанного электронной подписью, вид которой предусмотрен законодательством </w:t>
      </w:r>
      <w:r w:rsidRPr="003F0E55">
        <w:rPr>
          <w:rFonts w:eastAsiaTheme="minorEastAsia"/>
          <w:sz w:val="24"/>
          <w:szCs w:val="22"/>
        </w:rPr>
        <w:lastRenderedPageBreak/>
        <w:t>Российской Федерации, при этом документ, удостоверяющий личность заявителя, не требуется.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5.10. Жалоба должна содержать: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наименование органа, предоставляющего Услугу, должностного лица органа, предоставляющего Услугу, либо муниципального служащего, решения и действия (бездействие) которых обжалуются;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сведения об обжалуемых решениях и действиях (бездействии) органа, предоставляющего Услугу, должностного лица органа, предоставляющего Услугу, либо муниципального служащего;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5.11. При рассмотрении жалобы: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обеспечивается объективное всестороннее и своевременное рассмотрение жалоб, в случае необходимости - с участием (заявителя), направившего жалобу;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по результатам рассмотрения жалобы принимаются меры, направленные на восстановление или защиту нарушенных прав, свобод и законных интересов заявителей;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обеспечивается по просьбе заявителя информацией и документами, необходимыми для обоснования и рассмотрения жалобы.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5.12. Поступившая в орган, предоставляющий Услугу жалоба, подлежит обязательной регистрации в течение одного рабочего дня со дня ее поступления.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5.13. В случае если в орган, предоставляющий Услугу поступила жалоба, по вопросам, не отнесенным к компетенции органа, предоставляющего Услугу, такая жалоба в течение трех рабочих дней со дня ее регистрации направляется в уполномоченный орган по решению </w:t>
      </w:r>
      <w:r w:rsidR="006564BB" w:rsidRPr="003F0E55">
        <w:rPr>
          <w:rFonts w:eastAsiaTheme="minorEastAsia"/>
          <w:sz w:val="24"/>
          <w:szCs w:val="22"/>
        </w:rPr>
        <w:t>вопросов,</w:t>
      </w:r>
      <w:r w:rsidRPr="003F0E55">
        <w:rPr>
          <w:rFonts w:eastAsiaTheme="minorEastAsia"/>
          <w:sz w:val="24"/>
          <w:szCs w:val="22"/>
        </w:rPr>
        <w:t xml:space="preserve"> изложенных в жалобе, при этом орган, предоставляющий Услугу, обязан письменно информировать о перенаправлении жалобы заявителя.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5.14. Жалоба, поступившая в орган, предоставляющий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Услугу, в приеме документов у заявителя либо исправлении допущенных опечаток и ошибок или в случае обжалования нарушений установленного срока таких исправлений - в течение пяти рабочих дней со дня ее регистрации.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5.15. Основания приостановления рассмотрения жалобы, направленной в орган, предоставляющий Услугу, не предусмотрены.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5.16. По результатам рассмотрения жалобы орган, предоставляющий Услугу, принимает одно из следующих решений: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отказывает в удовлетворении жалобы.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5.17. Не позднее дня, следующего за днем принятия решения, указанного в пункте 5.16. настоящего Регламента, заявителю в письменной форме и по желанию заявителя в </w:t>
      </w:r>
      <w:r w:rsidRPr="003F0E55">
        <w:rPr>
          <w:rFonts w:eastAsiaTheme="minorEastAsia"/>
          <w:sz w:val="24"/>
          <w:szCs w:val="22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5.17.1. В случае признания жалобы подлежащей удовлетворению в решении, указанном в пункте 5.16. настоящего регламента, дается информация о действиях, осуществляемых органом</w:t>
      </w:r>
      <w:r w:rsidR="006564BB">
        <w:rPr>
          <w:rFonts w:eastAsiaTheme="minorEastAsia"/>
          <w:sz w:val="24"/>
          <w:szCs w:val="22"/>
        </w:rPr>
        <w:t>,</w:t>
      </w:r>
      <w:r w:rsidRPr="003F0E55">
        <w:rPr>
          <w:rFonts w:eastAsiaTheme="minorEastAsia"/>
          <w:sz w:val="24"/>
          <w:szCs w:val="22"/>
        </w:rPr>
        <w:t xml:space="preserve">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</w:t>
      </w:r>
      <w:r w:rsidR="006564BB">
        <w:rPr>
          <w:rFonts w:eastAsiaTheme="minorEastAsia"/>
          <w:sz w:val="24"/>
          <w:szCs w:val="22"/>
        </w:rPr>
        <w:t>й услуги</w:t>
      </w:r>
      <w:r w:rsidRPr="003F0E55">
        <w:rPr>
          <w:rFonts w:eastAsiaTheme="minorEastAsia"/>
          <w:sz w:val="24"/>
          <w:szCs w:val="22"/>
        </w:rPr>
        <w:t>;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5.17.2. В случае признания жалобы не подлежащей удовлетворению в решении, указанном в пункте 5.16. настоящего регламента, даются аргументированные разъяснения о причинах принятого решения, а также информация о порядке</w:t>
      </w:r>
      <w:r w:rsidR="006564BB">
        <w:rPr>
          <w:rFonts w:eastAsiaTheme="minorEastAsia"/>
          <w:sz w:val="24"/>
          <w:szCs w:val="22"/>
        </w:rPr>
        <w:t xml:space="preserve"> обжалования принятого решения</w:t>
      </w:r>
      <w:r w:rsidRPr="003F0E55">
        <w:rPr>
          <w:rFonts w:eastAsiaTheme="minorEastAsia"/>
          <w:sz w:val="24"/>
          <w:szCs w:val="22"/>
        </w:rPr>
        <w:t>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5.18.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3F0E55" w:rsidRPr="006564BB" w:rsidRDefault="003F0E55" w:rsidP="006564BB">
      <w:pPr>
        <w:widowControl w:val="0"/>
        <w:autoSpaceDE w:val="0"/>
        <w:autoSpaceDN w:val="0"/>
        <w:ind w:firstLine="540"/>
        <w:contextualSpacing/>
        <w:jc w:val="center"/>
        <w:rPr>
          <w:rFonts w:eastAsiaTheme="minorEastAsia"/>
          <w:b/>
          <w:sz w:val="24"/>
          <w:szCs w:val="22"/>
        </w:rPr>
      </w:pPr>
      <w:r w:rsidRPr="006564BB">
        <w:rPr>
          <w:rFonts w:eastAsiaTheme="minorEastAsia"/>
          <w:b/>
          <w:sz w:val="24"/>
          <w:szCs w:val="22"/>
        </w:rPr>
        <w:t>6. Заключение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6.1. Настоящий Регламент при предоставлении Услуги является обязательным для Музея и </w:t>
      </w:r>
      <w:r w:rsidR="006564BB"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6.2. По вопросам, которые не урегулированы настоящим Регламентом, в целях их урегулирования могут приниматься муниципальные правовые акты, локальные акты учреждения и </w:t>
      </w:r>
      <w:r w:rsidR="006564BB"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образования. Локальные акты Музея и </w:t>
      </w:r>
      <w:r w:rsidR="006564BB">
        <w:rPr>
          <w:rFonts w:eastAsiaTheme="minorEastAsia"/>
          <w:sz w:val="24"/>
          <w:szCs w:val="22"/>
        </w:rPr>
        <w:t>Управления культуры и спорта</w:t>
      </w:r>
      <w:r w:rsidRPr="003F0E55">
        <w:rPr>
          <w:rFonts w:eastAsiaTheme="minorEastAsia"/>
          <w:sz w:val="24"/>
          <w:szCs w:val="22"/>
        </w:rPr>
        <w:t xml:space="preserve"> Администрации Усть-Кутского муниципального образования не могут противоречить положениям настоящего Регламента.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6.3. Внесение изменений в настоящий Регламент производится в порядке, установленном для этого действующим законодательством.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spacing w:before="240"/>
        <w:ind w:firstLine="540"/>
        <w:contextualSpacing/>
        <w:jc w:val="both"/>
        <w:rPr>
          <w:rFonts w:eastAsiaTheme="minorEastAsia"/>
          <w:sz w:val="24"/>
          <w:szCs w:val="22"/>
        </w:rPr>
      </w:pPr>
    </w:p>
    <w:p w:rsidR="00C40709" w:rsidRDefault="006564BB" w:rsidP="00C40709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 xml:space="preserve">Начальник </w:t>
      </w:r>
    </w:p>
    <w:p w:rsidR="00C40709" w:rsidRDefault="006564BB" w:rsidP="00C40709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Управления культуры и спорта</w:t>
      </w:r>
      <w:r w:rsidR="003F0E55" w:rsidRPr="003F0E55">
        <w:rPr>
          <w:rFonts w:eastAsiaTheme="minorEastAsia"/>
          <w:sz w:val="24"/>
          <w:szCs w:val="22"/>
        </w:rPr>
        <w:t xml:space="preserve"> </w:t>
      </w:r>
    </w:p>
    <w:p w:rsidR="003F0E55" w:rsidRPr="003F0E55" w:rsidRDefault="00C40709" w:rsidP="00C40709">
      <w:pPr>
        <w:widowControl w:val="0"/>
        <w:autoSpaceDE w:val="0"/>
        <w:autoSpaceDN w:val="0"/>
        <w:spacing w:before="240"/>
        <w:contextualSpacing/>
        <w:jc w:val="both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Администрации УКМО</w:t>
      </w:r>
      <w:r w:rsidR="006564BB">
        <w:rPr>
          <w:rFonts w:eastAsiaTheme="minorEastAsia"/>
          <w:sz w:val="24"/>
          <w:szCs w:val="22"/>
        </w:rPr>
        <w:tab/>
      </w:r>
      <w:r w:rsidR="006564BB"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>
        <w:rPr>
          <w:rFonts w:eastAsiaTheme="minorEastAsia"/>
          <w:sz w:val="24"/>
          <w:szCs w:val="22"/>
        </w:rPr>
        <w:tab/>
      </w:r>
      <w:r w:rsidR="006564BB">
        <w:rPr>
          <w:rFonts w:eastAsiaTheme="minorEastAsia"/>
          <w:sz w:val="24"/>
          <w:szCs w:val="22"/>
        </w:rPr>
        <w:tab/>
        <w:t>Н.В. Носкова</w:t>
      </w:r>
    </w:p>
    <w:p w:rsid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Pr="003F0E55" w:rsidRDefault="006564BB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Приложение </w:t>
      </w:r>
      <w:r w:rsidR="006564BB">
        <w:rPr>
          <w:rFonts w:eastAsiaTheme="minorEastAsia"/>
          <w:sz w:val="24"/>
          <w:szCs w:val="22"/>
        </w:rPr>
        <w:t>№</w:t>
      </w:r>
      <w:r w:rsidRPr="003F0E55">
        <w:rPr>
          <w:rFonts w:eastAsiaTheme="minorEastAsia"/>
          <w:sz w:val="24"/>
          <w:szCs w:val="22"/>
        </w:rPr>
        <w:t xml:space="preserve"> 1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к Административному регламенту по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предоставлению муниципальной услуги</w:t>
      </w:r>
    </w:p>
    <w:p w:rsidR="003F0E55" w:rsidRPr="003F0E55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«</w:t>
      </w:r>
      <w:r w:rsidR="003F0E55" w:rsidRPr="003F0E55">
        <w:rPr>
          <w:rFonts w:eastAsiaTheme="minorEastAsia"/>
          <w:sz w:val="24"/>
          <w:szCs w:val="22"/>
        </w:rPr>
        <w:t>Музейное обслуживание населения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Усть-Кутского муниципального образования</w:t>
      </w:r>
      <w:r w:rsidR="006564BB">
        <w:rPr>
          <w:rFonts w:eastAsiaTheme="minorEastAsia"/>
          <w:sz w:val="24"/>
          <w:szCs w:val="22"/>
        </w:rPr>
        <w:t>»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jc w:val="center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Блок-схема последовательности административных процедур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3F0E55" w:rsidRPr="003F0E55" w:rsidTr="003F0E55">
        <w:tc>
          <w:tcPr>
            <w:tcW w:w="9571" w:type="dxa"/>
            <w:gridSpan w:val="2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3F0E55">
              <w:rPr>
                <w:rFonts w:eastAsiaTheme="minorEastAsia"/>
                <w:sz w:val="24"/>
                <w:szCs w:val="22"/>
              </w:rPr>
              <w:t>Обращение заинтересованного лица за получением услуги</w:t>
            </w:r>
          </w:p>
        </w:tc>
      </w:tr>
      <w:tr w:rsidR="003F0E55" w:rsidRPr="003F0E55" w:rsidTr="003F0E55">
        <w:tc>
          <w:tcPr>
            <w:tcW w:w="4785" w:type="dxa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4786" w:type="dxa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</w:tc>
      </w:tr>
      <w:tr w:rsidR="003F0E55" w:rsidRPr="003F0E55" w:rsidTr="003F0E55">
        <w:tc>
          <w:tcPr>
            <w:tcW w:w="9571" w:type="dxa"/>
            <w:gridSpan w:val="2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3F0E55">
              <w:rPr>
                <w:rFonts w:eastAsiaTheme="minorEastAsia"/>
                <w:sz w:val="24"/>
                <w:szCs w:val="22"/>
              </w:rPr>
              <w:t>Прием письменного или устного запроса об оказание услуги и согласование сроков предоставления услуги</w:t>
            </w:r>
          </w:p>
        </w:tc>
      </w:tr>
      <w:tr w:rsidR="003F0E55" w:rsidRPr="003F0E55" w:rsidTr="003F0E55">
        <w:tc>
          <w:tcPr>
            <w:tcW w:w="4785" w:type="dxa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4786" w:type="dxa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</w:tc>
      </w:tr>
      <w:tr w:rsidR="003F0E55" w:rsidRPr="003F0E55" w:rsidTr="003F0E55">
        <w:tc>
          <w:tcPr>
            <w:tcW w:w="9571" w:type="dxa"/>
            <w:gridSpan w:val="2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3F0E55">
              <w:rPr>
                <w:rFonts w:eastAsiaTheme="minorEastAsia"/>
                <w:sz w:val="24"/>
                <w:szCs w:val="22"/>
              </w:rPr>
              <w:t>Оплата услуги (за исключением случаев, когда услуга предоставляется бесплатно)</w:t>
            </w:r>
          </w:p>
        </w:tc>
      </w:tr>
      <w:tr w:rsidR="003F0E55" w:rsidRPr="003F0E55" w:rsidTr="003F0E55">
        <w:tc>
          <w:tcPr>
            <w:tcW w:w="4785" w:type="dxa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4786" w:type="dxa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</w:tc>
      </w:tr>
      <w:tr w:rsidR="003F0E55" w:rsidRPr="003F0E55" w:rsidTr="003F0E55">
        <w:tc>
          <w:tcPr>
            <w:tcW w:w="9571" w:type="dxa"/>
            <w:gridSpan w:val="2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3F0E55">
              <w:rPr>
                <w:rFonts w:eastAsiaTheme="minorEastAsia"/>
                <w:sz w:val="24"/>
                <w:szCs w:val="22"/>
              </w:rPr>
              <w:t>Оформление в установленном порядке документов на право получения услуги</w:t>
            </w:r>
          </w:p>
        </w:tc>
      </w:tr>
      <w:tr w:rsidR="003F0E55" w:rsidRPr="003F0E55" w:rsidTr="003F0E55">
        <w:tc>
          <w:tcPr>
            <w:tcW w:w="4785" w:type="dxa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4786" w:type="dxa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</w:tc>
      </w:tr>
      <w:tr w:rsidR="003F0E55" w:rsidRPr="003F0E55" w:rsidTr="003F0E55">
        <w:tc>
          <w:tcPr>
            <w:tcW w:w="9571" w:type="dxa"/>
            <w:gridSpan w:val="2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3F0E55">
              <w:rPr>
                <w:rFonts w:eastAsiaTheme="minorEastAsia"/>
                <w:sz w:val="24"/>
                <w:szCs w:val="22"/>
              </w:rPr>
              <w:t>Непосредственное предоставление услуги</w:t>
            </w:r>
          </w:p>
        </w:tc>
      </w:tr>
      <w:tr w:rsidR="003F0E55" w:rsidRPr="003F0E55" w:rsidTr="003F0E55">
        <w:tc>
          <w:tcPr>
            <w:tcW w:w="4785" w:type="dxa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</w:tc>
        <w:tc>
          <w:tcPr>
            <w:tcW w:w="4786" w:type="dxa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</w:p>
        </w:tc>
      </w:tr>
      <w:tr w:rsidR="003F0E55" w:rsidRPr="003F0E55" w:rsidTr="003F0E55">
        <w:tc>
          <w:tcPr>
            <w:tcW w:w="9571" w:type="dxa"/>
            <w:gridSpan w:val="2"/>
          </w:tcPr>
          <w:p w:rsidR="003F0E55" w:rsidRPr="003F0E55" w:rsidRDefault="003F0E55" w:rsidP="003F0E55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2"/>
              </w:rPr>
            </w:pPr>
            <w:r w:rsidRPr="003F0E55">
              <w:rPr>
                <w:rFonts w:eastAsiaTheme="minorEastAsia"/>
                <w:sz w:val="24"/>
                <w:szCs w:val="22"/>
              </w:rPr>
              <w:t>Фиксация предоставления услуги</w:t>
            </w:r>
          </w:p>
        </w:tc>
      </w:tr>
    </w:tbl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Приложение </w:t>
      </w:r>
      <w:r w:rsidR="006564BB">
        <w:rPr>
          <w:rFonts w:eastAsiaTheme="minorEastAsia"/>
          <w:sz w:val="24"/>
          <w:szCs w:val="22"/>
        </w:rPr>
        <w:t>№</w:t>
      </w:r>
      <w:r w:rsidRPr="003F0E55">
        <w:rPr>
          <w:rFonts w:eastAsiaTheme="minorEastAsia"/>
          <w:sz w:val="24"/>
          <w:szCs w:val="22"/>
        </w:rPr>
        <w:t xml:space="preserve"> 2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к Административному регламенту по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предоставлению муниципальной услуги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"Музейное обслуживание населения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Усть-Кутского муниципального образования"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jc w:val="center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ФОРМА ЖАЛОБЫ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________________________________________</w:t>
      </w:r>
    </w:p>
    <w:p w:rsidR="003F0E55" w:rsidRPr="006564BB" w:rsidRDefault="003F0E55" w:rsidP="003F0E55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564BB">
        <w:rPr>
          <w:rFonts w:eastAsiaTheme="minorEastAsia"/>
        </w:rPr>
        <w:t>(наименование должностного лица,</w:t>
      </w:r>
      <w:r w:rsidR="006564BB">
        <w:rPr>
          <w:rFonts w:eastAsiaTheme="minorEastAsia"/>
        </w:rPr>
        <w:t xml:space="preserve"> </w:t>
      </w:r>
      <w:r w:rsidRPr="006564BB">
        <w:rPr>
          <w:rFonts w:eastAsiaTheme="minorEastAsia"/>
        </w:rPr>
        <w:t>которому адресована жалоба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от _____________________________________</w:t>
      </w:r>
    </w:p>
    <w:p w:rsidR="003F0E55" w:rsidRPr="006564BB" w:rsidRDefault="003F0E55" w:rsidP="003F0E55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564BB">
        <w:rPr>
          <w:rFonts w:eastAsiaTheme="minorEastAsia"/>
        </w:rPr>
        <w:t>(Ф.И.О. заявителя, представителя)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jc w:val="center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ЖАЛОБА __________________________________</w:t>
      </w:r>
    </w:p>
    <w:p w:rsidR="003F0E55" w:rsidRPr="003F0E55" w:rsidRDefault="003F0E55" w:rsidP="003F0E55">
      <w:pPr>
        <w:widowControl w:val="0"/>
        <w:autoSpaceDE w:val="0"/>
        <w:autoSpaceDN w:val="0"/>
        <w:jc w:val="center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на решение, действие (бездействия)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Я, ______________________________________________________________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(Ф.И.О. заявителя, наименование организации), адрес, место нахождения организации)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______________________________________________________________________</w:t>
      </w:r>
    </w:p>
    <w:p w:rsidR="003F0E55" w:rsidRPr="006564BB" w:rsidRDefault="003F0E55" w:rsidP="006564BB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6564BB">
        <w:rPr>
          <w:rFonts w:eastAsiaTheme="minorEastAsia"/>
        </w:rPr>
        <w:t>(индекс, город, улица, дом, квартира, офис) адрес электронной почты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Подаю жалобу от имени ___________________________________________</w:t>
      </w:r>
    </w:p>
    <w:p w:rsidR="003F0E55" w:rsidRPr="006564BB" w:rsidRDefault="003F0E55" w:rsidP="006564BB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6564BB">
        <w:rPr>
          <w:rFonts w:eastAsiaTheme="minorEastAsia"/>
        </w:rPr>
        <w:t>(своего, или Ф.И.О. лица, которого представляет заявитель)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На решение, действие (бездействие) _________________________________</w:t>
      </w:r>
    </w:p>
    <w:p w:rsidR="003F0E55" w:rsidRPr="003F0E55" w:rsidRDefault="003F0E55" w:rsidP="006564BB">
      <w:pPr>
        <w:widowControl w:val="0"/>
        <w:autoSpaceDE w:val="0"/>
        <w:autoSpaceDN w:val="0"/>
        <w:ind w:firstLine="539"/>
        <w:jc w:val="both"/>
        <w:rPr>
          <w:rFonts w:eastAsiaTheme="minorEastAsia"/>
          <w:sz w:val="24"/>
          <w:szCs w:val="22"/>
        </w:rPr>
      </w:pPr>
      <w:r w:rsidRPr="006564BB">
        <w:rPr>
          <w:rFonts w:eastAsiaTheme="minorEastAsia"/>
        </w:rPr>
        <w:t>(должность, Ф.И.О. муниципального служащего, сотрудника Музея)</w:t>
      </w:r>
      <w:r w:rsidRPr="003F0E55">
        <w:rPr>
          <w:rFonts w:eastAsiaTheme="minorEastAsia"/>
          <w:sz w:val="24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0E55" w:rsidRPr="006564BB" w:rsidRDefault="003F0E55" w:rsidP="006564BB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6564BB">
        <w:rPr>
          <w:rFonts w:eastAsiaTheme="minorEastAsia"/>
        </w:rPr>
        <w:t>(существо обжалуемого решения, действия (бездействия), основания, по которым обжалуется решение, действие (бездействие), требования заявителя)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Для подтверждения представленной мной информации у меня имеются следующие материалы: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1. ______________________________________________________________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2. ______________________________________________________________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Ф.И.О. _______________________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_____________________________ _____________________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Подпись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Контактный телефон __________ ____________________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Дата</w:t>
      </w: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 xml:space="preserve">Приложение </w:t>
      </w:r>
      <w:r w:rsidR="006564BB">
        <w:rPr>
          <w:rFonts w:eastAsiaTheme="minorEastAsia"/>
          <w:sz w:val="24"/>
          <w:szCs w:val="22"/>
        </w:rPr>
        <w:t>№</w:t>
      </w:r>
      <w:r w:rsidRPr="003F0E55">
        <w:rPr>
          <w:rFonts w:eastAsiaTheme="minorEastAsia"/>
          <w:sz w:val="24"/>
          <w:szCs w:val="22"/>
        </w:rPr>
        <w:t xml:space="preserve"> 3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к Административному регламенту по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предоставлению муниципальной услуги</w:t>
      </w:r>
    </w:p>
    <w:p w:rsidR="003F0E55" w:rsidRPr="003F0E55" w:rsidRDefault="006564BB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>
        <w:rPr>
          <w:rFonts w:eastAsiaTheme="minorEastAsia"/>
          <w:sz w:val="24"/>
          <w:szCs w:val="22"/>
        </w:rPr>
        <w:t>«</w:t>
      </w:r>
      <w:r w:rsidR="003F0E55" w:rsidRPr="003F0E55">
        <w:rPr>
          <w:rFonts w:eastAsiaTheme="minorEastAsia"/>
          <w:sz w:val="24"/>
          <w:szCs w:val="22"/>
        </w:rPr>
        <w:t>Музейное обслуживание населения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Усть-Кутс</w:t>
      </w:r>
      <w:r w:rsidR="006564BB">
        <w:rPr>
          <w:rFonts w:eastAsiaTheme="minorEastAsia"/>
          <w:sz w:val="24"/>
          <w:szCs w:val="22"/>
        </w:rPr>
        <w:t>кого муниципального образования»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Директору ________________________________</w:t>
      </w:r>
    </w:p>
    <w:p w:rsidR="003F0E55" w:rsidRPr="006564BB" w:rsidRDefault="003F0E55" w:rsidP="003F0E55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564BB">
        <w:rPr>
          <w:rFonts w:eastAsiaTheme="minorEastAsia"/>
        </w:rPr>
        <w:t>(наименование муниципального учреждения культуры)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от ____________________________________</w:t>
      </w:r>
    </w:p>
    <w:p w:rsidR="003F0E55" w:rsidRPr="006564BB" w:rsidRDefault="006564BB" w:rsidP="003F0E55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564BB">
        <w:rPr>
          <w:rFonts w:eastAsiaTheme="minorEastAsia"/>
        </w:rPr>
        <w:t xml:space="preserve">(фамилия, имя, отчество </w:t>
      </w:r>
      <w:proofErr w:type="spellStart"/>
      <w:r w:rsidRPr="006564BB">
        <w:rPr>
          <w:rFonts w:eastAsiaTheme="minorEastAsia"/>
        </w:rPr>
        <w:t>физ.</w:t>
      </w:r>
      <w:r w:rsidR="003F0E55" w:rsidRPr="006564BB">
        <w:rPr>
          <w:rFonts w:eastAsiaTheme="minorEastAsia"/>
        </w:rPr>
        <w:t>л</w:t>
      </w:r>
      <w:proofErr w:type="spellEnd"/>
      <w:r w:rsidR="003F0E55" w:rsidRPr="006564BB">
        <w:rPr>
          <w:rFonts w:eastAsiaTheme="minorEastAsia"/>
        </w:rPr>
        <w:t>. или наименование</w:t>
      </w:r>
    </w:p>
    <w:p w:rsidR="003F0E55" w:rsidRPr="006564BB" w:rsidRDefault="003F0E55" w:rsidP="003F0E55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564BB">
        <w:rPr>
          <w:rFonts w:eastAsiaTheme="minorEastAsia"/>
        </w:rPr>
        <w:t xml:space="preserve">организации для </w:t>
      </w:r>
      <w:proofErr w:type="spellStart"/>
      <w:r w:rsidRPr="006564BB">
        <w:rPr>
          <w:rFonts w:eastAsiaTheme="minorEastAsia"/>
        </w:rPr>
        <w:t>юр.л</w:t>
      </w:r>
      <w:proofErr w:type="spellEnd"/>
      <w:r w:rsidRPr="006564BB">
        <w:rPr>
          <w:rFonts w:eastAsiaTheme="minorEastAsia"/>
        </w:rPr>
        <w:t>.)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проживающего(ей), расположенного по адресу: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_______________________________________</w:t>
      </w:r>
    </w:p>
    <w:p w:rsidR="003F0E55" w:rsidRPr="006564BB" w:rsidRDefault="003F0E55" w:rsidP="003F0E55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564BB">
        <w:rPr>
          <w:rFonts w:eastAsiaTheme="minorEastAsia"/>
        </w:rPr>
        <w:t>(почтовый адрес, адрес электронной почты,</w:t>
      </w:r>
    </w:p>
    <w:p w:rsidR="003F0E55" w:rsidRPr="003F0E55" w:rsidRDefault="003F0E55" w:rsidP="003F0E55">
      <w:pPr>
        <w:widowControl w:val="0"/>
        <w:autoSpaceDE w:val="0"/>
        <w:autoSpaceDN w:val="0"/>
        <w:jc w:val="right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_______________________________________</w:t>
      </w:r>
    </w:p>
    <w:p w:rsidR="003F0E55" w:rsidRPr="006564BB" w:rsidRDefault="003F0E55" w:rsidP="003F0E55">
      <w:pPr>
        <w:widowControl w:val="0"/>
        <w:autoSpaceDE w:val="0"/>
        <w:autoSpaceDN w:val="0"/>
        <w:jc w:val="right"/>
        <w:rPr>
          <w:rFonts w:eastAsiaTheme="minorEastAsia"/>
        </w:rPr>
      </w:pPr>
      <w:r w:rsidRPr="006564BB">
        <w:rPr>
          <w:rFonts w:eastAsiaTheme="minorEastAsia"/>
        </w:rPr>
        <w:t>телефоны)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jc w:val="center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ЗАЯВЛЕНИЕ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Прошу Вас организовать (оказать) проведение (предоставление)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экскурсий,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чтение лекций,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музейных уроков,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мероприятий,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информации по истории и краеведению,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методическую помощь,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консультации по вопросам профиля Музея,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- выездных выставок и экскурсий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(нужное подчеркнуть) на тему: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3F0E55" w:rsidRPr="006564BB" w:rsidRDefault="003F0E55" w:rsidP="006564BB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6564BB">
        <w:rPr>
          <w:rFonts w:eastAsiaTheme="minorEastAsia"/>
        </w:rPr>
        <w:t>(указать предполагаемые дату, время проведения, количество человек)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__________/ ___________________/</w:t>
      </w:r>
    </w:p>
    <w:p w:rsidR="003F0E55" w:rsidRPr="003F0E55" w:rsidRDefault="003F0E55" w:rsidP="003F0E55">
      <w:pPr>
        <w:widowControl w:val="0"/>
        <w:autoSpaceDE w:val="0"/>
        <w:autoSpaceDN w:val="0"/>
        <w:spacing w:before="24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подпись /расшифровка подписи/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"___" ______________ 20___ г.</w:t>
      </w: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</w:p>
    <w:p w:rsidR="003F0E55" w:rsidRPr="003F0E55" w:rsidRDefault="003F0E55" w:rsidP="003F0E55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</w:rPr>
      </w:pPr>
      <w:r w:rsidRPr="003F0E55">
        <w:rPr>
          <w:rFonts w:eastAsiaTheme="minorEastAsia"/>
          <w:sz w:val="24"/>
          <w:szCs w:val="22"/>
        </w:rPr>
        <w:t>___________________________ ____________________ _____________________</w:t>
      </w:r>
    </w:p>
    <w:p w:rsidR="003F0E55" w:rsidRPr="006564BB" w:rsidRDefault="003F0E55" w:rsidP="006564BB">
      <w:pPr>
        <w:widowControl w:val="0"/>
        <w:autoSpaceDE w:val="0"/>
        <w:autoSpaceDN w:val="0"/>
        <w:ind w:firstLine="539"/>
        <w:jc w:val="both"/>
        <w:rPr>
          <w:rFonts w:eastAsiaTheme="minorEastAsia"/>
        </w:rPr>
      </w:pPr>
      <w:r w:rsidRPr="006564BB">
        <w:rPr>
          <w:rFonts w:eastAsiaTheme="minorEastAsia"/>
        </w:rPr>
        <w:t>(наименование должности (подпись) (расшифровка подписи) руководителя организации для юридических лиц)</w:t>
      </w:r>
    </w:p>
    <w:p w:rsidR="003F0E55" w:rsidRDefault="003F0E55" w:rsidP="006564BB"/>
    <w:sectPr w:rsidR="003F0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0363F"/>
    <w:multiLevelType w:val="multilevel"/>
    <w:tmpl w:val="37287C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2E"/>
    <w:rsid w:val="001C1F15"/>
    <w:rsid w:val="002325E6"/>
    <w:rsid w:val="003F0E55"/>
    <w:rsid w:val="004A3F19"/>
    <w:rsid w:val="0053645E"/>
    <w:rsid w:val="006564BB"/>
    <w:rsid w:val="007C7687"/>
    <w:rsid w:val="009072D4"/>
    <w:rsid w:val="00A91E18"/>
    <w:rsid w:val="00C40709"/>
    <w:rsid w:val="00D066C7"/>
    <w:rsid w:val="00DC7C11"/>
    <w:rsid w:val="00DD290B"/>
    <w:rsid w:val="00F43C2E"/>
    <w:rsid w:val="00F6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FC3770"/>
  <w15:chartTrackingRefBased/>
  <w15:docId w15:val="{0F287C38-BB4F-4B7E-BFA3-B330D269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C2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32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in-ukm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urotdel@admin-ukm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21</Pages>
  <Words>8413</Words>
  <Characters>47958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АлексееваНН</dc:creator>
  <cp:keywords/>
  <dc:description/>
  <cp:lastModifiedBy>Татьяна Юрьевна Лимарова</cp:lastModifiedBy>
  <cp:revision>8</cp:revision>
  <dcterms:created xsi:type="dcterms:W3CDTF">2025-04-24T04:26:00Z</dcterms:created>
  <dcterms:modified xsi:type="dcterms:W3CDTF">2025-04-28T03:01:00Z</dcterms:modified>
</cp:coreProperties>
</file>