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60FA" w14:textId="0E3B7A09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Федеральный закон от 06.10.2003 г. № 131-ФЗ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</w:t>
      </w:r>
    </w:p>
    <w:p w14:paraId="5273E2C9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CC5AF" w14:textId="3517C1F5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</w:p>
    <w:p w14:paraId="28B2E2B8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ADC83" w14:textId="18FE3DD9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Федеральный закон от 31.07.2020 г. № 248-ФЗ «О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контроле (надзоре) и муниципальном контроле в Российской Федерации»</w:t>
      </w:r>
    </w:p>
    <w:p w14:paraId="0ED1D33B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0F101" w14:textId="33A64F43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</w:r>
    </w:p>
    <w:p w14:paraId="08BBCB82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5DA04" w14:textId="1AC563B1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Федеральный закон от 02.05.2006 г. № 59-ФЗ «О порядке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обращений граждан Российской Федерации»</w:t>
      </w:r>
    </w:p>
    <w:p w14:paraId="578DA722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4E902" w14:textId="218E4E86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РФ от 05.04.2010 г. № 215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утверждении Правил подготовки докладов об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государственного контроля (надзора), муниципального контроля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соответствующих сферах деятельности и об эффективности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контроля (надзора)»</w:t>
      </w:r>
    </w:p>
    <w:p w14:paraId="4ED3A431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58DB8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25.06.2021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г. № 990 «Об утверждении Правил разработки и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контрольными (надзорными) органами программы профилактики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 xml:space="preserve">причинения вреда (ущерба) охраняемым законом ценностям» </w:t>
      </w:r>
    </w:p>
    <w:p w14:paraId="6F1DE8CB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9CDD7" w14:textId="2B38B6BF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РФ от 31.12.2020 г. № 2428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порядке формирования плана проведения плановых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(надзорных) мероприятий на очередной календарный год,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согласования с органами прокуратуры, включения в него и исключения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него контрольных (надзорных) мероприятий в течение года»</w:t>
      </w:r>
    </w:p>
    <w:p w14:paraId="398038AE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3858A" w14:textId="54942033" w:rsidR="00D209C0" w:rsidRDefault="00D209C0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</w:t>
      </w:r>
    </w:p>
    <w:p w14:paraId="232A6B6C" w14:textId="77777777" w:rsidR="00D209C0" w:rsidRDefault="00D209C0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09960" w14:textId="5B30122E" w:rsidR="00D209C0" w:rsidRDefault="00D209C0" w:rsidP="00D2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C0">
        <w:rPr>
          <w:rFonts w:ascii="Times New Roman" w:hAnsi="Times New Roman" w:cs="Times New Roman"/>
          <w:sz w:val="24"/>
          <w:szCs w:val="24"/>
        </w:rPr>
        <w:t>Федеральный закон от 25.10.2001 N 137-ФЗ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9C0">
        <w:rPr>
          <w:rFonts w:ascii="Times New Roman" w:hAnsi="Times New Roman" w:cs="Times New Roman"/>
          <w:sz w:val="24"/>
          <w:szCs w:val="24"/>
        </w:rPr>
        <w:t>"О введении в действие Земельного кодекса Российской Федерации"</w:t>
      </w:r>
    </w:p>
    <w:p w14:paraId="02227035" w14:textId="77777777" w:rsidR="00BF4EC8" w:rsidRDefault="00BF4EC8" w:rsidP="00D2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04F6A" w14:textId="6C4B96A4" w:rsidR="00BF4EC8" w:rsidRDefault="00BF4EC8" w:rsidP="00BF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C8">
        <w:rPr>
          <w:rFonts w:ascii="Times New Roman" w:hAnsi="Times New Roman" w:cs="Times New Roman"/>
          <w:sz w:val="24"/>
          <w:szCs w:val="24"/>
        </w:rPr>
        <w:t>Приказ Минэкономразвития России от 31.03.2021 N 151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</w:rPr>
        <w:t>"О типовых формах документов, используемых контрольным (надзорным) органом"</w:t>
      </w:r>
    </w:p>
    <w:p w14:paraId="49050B0F" w14:textId="77777777" w:rsidR="00BF4EC8" w:rsidRDefault="00BF4EC8" w:rsidP="00BF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B9F93" w14:textId="77777777" w:rsidR="00BF4EC8" w:rsidRPr="00BF4EC8" w:rsidRDefault="00BF4EC8" w:rsidP="00BF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4EC8" w:rsidRPr="00BF4EC8" w:rsidSect="002E6D6E">
      <w:pgSz w:w="11905" w:h="16838"/>
      <w:pgMar w:top="567" w:right="706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22"/>
    <w:rsid w:val="000738C7"/>
    <w:rsid w:val="000F4195"/>
    <w:rsid w:val="002E6D6E"/>
    <w:rsid w:val="004B54BA"/>
    <w:rsid w:val="00516522"/>
    <w:rsid w:val="0054310C"/>
    <w:rsid w:val="007A6044"/>
    <w:rsid w:val="00BF4EC8"/>
    <w:rsid w:val="00D13DCB"/>
    <w:rsid w:val="00D209C0"/>
    <w:rsid w:val="00E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8603"/>
  <w15:chartTrackingRefBased/>
  <w15:docId w15:val="{887480DC-A81B-4151-BD2B-5270D000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Темникова Н.Б.</cp:lastModifiedBy>
  <cp:revision>13</cp:revision>
  <dcterms:created xsi:type="dcterms:W3CDTF">2023-07-21T01:01:00Z</dcterms:created>
  <dcterms:modified xsi:type="dcterms:W3CDTF">2023-07-24T08:27:00Z</dcterms:modified>
</cp:coreProperties>
</file>