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5F" w:rsidRPr="002B505F" w:rsidRDefault="002B505F" w:rsidP="002B50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05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Информационная справка о ситуа</w:t>
      </w:r>
      <w:r w:rsidRPr="006C058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ции с выходом бурых медведей к </w:t>
      </w:r>
      <w:r w:rsidRPr="002B505F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населенным пунктам </w:t>
      </w:r>
      <w:r w:rsidRPr="006C058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Усть-Кутского района </w:t>
      </w:r>
      <w:proofErr w:type="spellStart"/>
      <w:r w:rsidRPr="006C058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района</w:t>
      </w:r>
      <w:proofErr w:type="spellEnd"/>
      <w:r w:rsidRPr="006C0580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</w:t>
      </w:r>
    </w:p>
    <w:p w:rsidR="002B505F" w:rsidRPr="002B505F" w:rsidRDefault="002B505F" w:rsidP="006C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информации службы по охране и использованию объектов животного мира Иркутской области (далее – служба), согласно Схеме размещения, использования и охраны охотничьих угодий на территории Иркутской области, утвержденной указом Губернатора Иркутской области от 04.02.2019 № 22-уг, оптимальная средняя численность бурого медведя на территории охотничьих угодий Иркутской области должна составлять не более 12 210 особей (плотность 0,2 особи на 1 000 га).</w:t>
      </w:r>
    </w:p>
    <w:p w:rsidR="002B505F" w:rsidRPr="002B505F" w:rsidRDefault="002B505F" w:rsidP="006C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причины, по которым медведи могут выходить к населённым пунктам:</w:t>
      </w:r>
    </w:p>
    <w:p w:rsidR="002B505F" w:rsidRPr="002B505F" w:rsidRDefault="002B505F" w:rsidP="006C05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A3334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color w:val="9A3334"/>
          <w:sz w:val="24"/>
          <w:szCs w:val="24"/>
          <w:lang w:eastAsia="ru-RU"/>
        </w:rPr>
        <w:t>утрата местными жителями интереса к охоте на дикого зверя; </w:t>
      </w:r>
    </w:p>
    <w:p w:rsidR="002B505F" w:rsidRPr="002B505F" w:rsidRDefault="002B505F" w:rsidP="006C05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A3334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color w:val="9A3334"/>
          <w:sz w:val="24"/>
          <w:szCs w:val="24"/>
          <w:lang w:eastAsia="ru-RU"/>
        </w:rPr>
        <w:t>сокращение площадей мест обитания диких животных из-за расширения границ населённых пунктов, дач, разрабатываемых месторождений, крупномасштабных лесозаготовок; </w:t>
      </w:r>
    </w:p>
    <w:p w:rsidR="002B505F" w:rsidRPr="002B505F" w:rsidRDefault="002B505F" w:rsidP="006C05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9A3334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color w:val="9A3334"/>
          <w:sz w:val="24"/>
          <w:szCs w:val="24"/>
          <w:lang w:eastAsia="ru-RU"/>
        </w:rPr>
        <w:t>несанкционированные свалки, захламление территорий остатками пищевых отходов. </w:t>
      </w:r>
    </w:p>
    <w:p w:rsidR="002B505F" w:rsidRPr="002B505F" w:rsidRDefault="002B505F" w:rsidP="006C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Медведи считаются проблемными, если они ведут себя агрессивно</w:t>
      </w:r>
      <w:r w:rsidR="004B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05F" w:rsidRPr="002B505F" w:rsidRDefault="002B505F" w:rsidP="006C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Когда возникает реальная угроза жизни и здоровью людей в населенных пунктах к проблеме регулирования численности медведя, а именно так называется вынужденный отстрел животных, подключается </w:t>
      </w:r>
      <w:proofErr w:type="spellStart"/>
      <w:r w:rsidRPr="002B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Росгвардия</w:t>
      </w:r>
      <w:proofErr w:type="spellEnd"/>
      <w:r w:rsidRPr="002B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Этот вопрос решается следующим алгоритмом: глава поселения должен обратиться в министерство лесного комплекса, которое направляет в территорию своего инспектора, и в случае, если информация об угрозе жизни и здоровью подтверждается, в первые же сутки, если медведь агрессивный, принимается решение о выдаче разрешения на отстрел </w:t>
      </w:r>
      <w:proofErr w:type="spellStart"/>
      <w:r w:rsidRPr="002B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охотпользователю</w:t>
      </w:r>
      <w:proofErr w:type="spellEnd"/>
      <w:r w:rsidRPr="002B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(в случае, когда медведь обитает в охотничьих угодьях), либо привлекается </w:t>
      </w:r>
      <w:proofErr w:type="spellStart"/>
      <w:r w:rsidRPr="002B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Росгвардия</w:t>
      </w:r>
      <w:proofErr w:type="spellEnd"/>
      <w:r w:rsidRPr="002B5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если зверь зашел на территорию муниципалитета.</w:t>
      </w:r>
    </w:p>
    <w:p w:rsidR="002B505F" w:rsidRPr="002B505F" w:rsidRDefault="002B505F" w:rsidP="006C0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 году численность бурого медведя в Иркутской области составила 20 тысяч особей, из них согласно утвержденным лимитам добычи в охотничий сезон 2023-2024 годы определено к добыче 2 704 особи, из них добыто 280 особей (10,3%).</w:t>
      </w:r>
    </w:p>
    <w:p w:rsidR="00FC7C63" w:rsidRPr="006C0580" w:rsidRDefault="002B505F" w:rsidP="006C0580">
      <w:pPr>
        <w:jc w:val="both"/>
        <w:rPr>
          <w:rFonts w:ascii="Times New Roman" w:hAnsi="Times New Roman" w:cs="Times New Roman"/>
          <w:sz w:val="24"/>
          <w:szCs w:val="24"/>
        </w:rPr>
      </w:pP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низкой эффективности добычи бурого медведя являются: непопулярность данного охотничьего ресурса среди охотников из-за необходимости в высокой профессиональной подготовке и наличие специальных умений по его добыче, а также из-за высокой финансовой затратности такой охоты; очень высокий процент зараженности мяса, жира бурого медведя трихинеллезом, шкура данного дикого животного не всегда соответствует надлежащему качеству для изготовления таксидермического</w:t>
      </w:r>
      <w:bookmarkStart w:id="0" w:name="_GoBack"/>
      <w:bookmarkEnd w:id="0"/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изделия.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Службой в адреса охотпользователей направлены письма с указанием об увеличении эффективности добычи бурого медведя и перечнем мероприятий, направленных на популизацию охоты на данное дикое животное.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регионе фиксируется увеличение выходов бурых медведей с территории охотничьих угодий к населенным пунктам, в результате чего создается угроза здоровью граждан и причиняется вред имуществу.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Выходы диких животных к населенным пунктам с территории прилегающих охотничьих угодий являются объективным непрогнозируемым природным явлением.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причинами выхода бурых медведей к населенным пунктам или объектам хозяйственной инфраструктуры являются: несанкционированные свалки отходов потребления на окраинах населенных пунктов;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бесхозные собаки без привязи и их подкормка населением; безнадзорный свободный выпас сельскохозяйственных животных на территории охотничьих угодий; безответственное поведение граждан в результате подкормки бурых медведей из-за гуманного отношения, а также стремление сфотографироваться с ним или сделать видеозапись на память;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Отсутствие ограждений по периметру населенных пунктов, непосредственно граничащих с лесным фондом (средой обитания диких животных), которые препятствовали бы свободному заходу диких животных;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Отсутствие ограждений по периметру объектов производственной инфраструктуры, расположенных в лесном фонде (среде обитания диких животных), что дает беспрепятственный доступ диких животных, и ставит под</w:t>
      </w:r>
      <w:r w:rsidR="0067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угрозу здоровье обслуживающего 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персонала.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организации оперативного реагирования на выходы бурых медведей к населенным пунктам службой совместно с администрациями муниципальных образований, охотпользователями и сотрудниками органов полиции разработан следующий алгоритм реагирования: оперативное получение информации о выходе дикого животного к населенному пункту; незамедлительный выезд представителей охотпользователей, органов полиции и должностных лиц службы на место предполагаемого выхода дикого животного, анализ следовой деятельности для выявления вида, пола и численности дикого животного, причин такого выхода и установление наличия реальной угрозы здоровью граждан; объективное принятие решения о целесообразности проведения мероприятия по принудительному регулированию дикого животного по причине возникновения угрозы здоровью граждан; принятие решения о принудительном регулировании дикого животного и организация его эффективной добычи или отогнать его на достаточную глубину охотничьих угодий, что не позволит ему вернуться к населенному пункту. В границах населенных пунктов решение о принудительной добыче зашедшего дикого животного и представляющего угрозу здоровью граждан на основании Федерального закона от 07.02.2011 № 3-ЗФ «О полиции» принимается сотрудниками полиции; организация взаимодействия с администрациями муниципальных образований и хозяйствующими субъектами об устранении причин, способствующих выходу диких животных к населенным пунктам или объектам производственной инфраструктуры.</w:t>
      </w:r>
      <w:r w:rsidRPr="006C0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данный момент службой ведется систематический мониторинг охотничьих угодий, в том числе с представителями охотпользователей, граничащих с населенными пунктами, на предмет выявления следовой деятельности бурых медведей, а также установление причин их выходов к населенным пунктам; сформированы списки охотников, которые могут оказать оперативное содействие должностным лицам службы и работникам охотпользователей, ответственных за организацию и проведение мероприятия по принудительному регулированию численности бурых медведей в охотничьих угодьях Иркутской области.</w:t>
      </w:r>
    </w:p>
    <w:sectPr w:rsidR="00FC7C63" w:rsidRPr="006C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4FA"/>
    <w:multiLevelType w:val="multilevel"/>
    <w:tmpl w:val="E28CA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72"/>
    <w:rsid w:val="002B505F"/>
    <w:rsid w:val="004B36A9"/>
    <w:rsid w:val="00641B68"/>
    <w:rsid w:val="006711D8"/>
    <w:rsid w:val="006C0580"/>
    <w:rsid w:val="00787E72"/>
    <w:rsid w:val="009D4800"/>
    <w:rsid w:val="00B41755"/>
    <w:rsid w:val="00E911D9"/>
    <w:rsid w:val="00E96966"/>
    <w:rsid w:val="00F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2F95"/>
  <w15:chartTrackingRefBased/>
  <w15:docId w15:val="{BAC4BD65-5016-44FB-9F2C-C8760AD4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Шакировна Тырышкина</dc:creator>
  <cp:keywords/>
  <dc:description/>
  <cp:lastModifiedBy>Алёна Шакировна Тырышкина</cp:lastModifiedBy>
  <cp:revision>11</cp:revision>
  <dcterms:created xsi:type="dcterms:W3CDTF">2025-05-07T04:11:00Z</dcterms:created>
  <dcterms:modified xsi:type="dcterms:W3CDTF">2025-05-07T04:18:00Z</dcterms:modified>
</cp:coreProperties>
</file>