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E216" w14:textId="77777777" w:rsidR="00E17E9F" w:rsidRPr="007D115F" w:rsidRDefault="00E17E9F" w:rsidP="00E17E9F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r w:rsidRPr="007D115F">
        <w:rPr>
          <w:b/>
        </w:rPr>
        <w:t>Почтовые услуги</w:t>
      </w:r>
    </w:p>
    <w:p w14:paraId="3CBB4753" w14:textId="77777777" w:rsidR="00E17E9F" w:rsidRDefault="00E17E9F" w:rsidP="00E17E9F">
      <w:pPr>
        <w:pStyle w:val="a3"/>
        <w:spacing w:before="0" w:beforeAutospacing="0" w:after="0" w:afterAutospacing="0"/>
        <w:ind w:firstLine="539"/>
        <w:jc w:val="both"/>
      </w:pPr>
    </w:p>
    <w:p w14:paraId="77AC131D" w14:textId="77777777" w:rsidR="00E17E9F" w:rsidRPr="00E17E9F" w:rsidRDefault="00E17E9F" w:rsidP="007D115F">
      <w:pPr>
        <w:pStyle w:val="a3"/>
        <w:spacing w:before="0" w:beforeAutospacing="0" w:after="0" w:afterAutospacing="0" w:line="276" w:lineRule="auto"/>
        <w:ind w:firstLine="539"/>
        <w:jc w:val="both"/>
      </w:pPr>
      <w:r w:rsidRPr="00E17E9F">
        <w:t>Почтовые услуги  играют важную роль в нашей повседневной жизни, объединяя людей в различных уголках мира и обеспечивая передачу писем и посылок в любую точку планеты.</w:t>
      </w:r>
    </w:p>
    <w:p w14:paraId="1F66492E" w14:textId="77777777" w:rsidR="003019A9" w:rsidRPr="00E17E9F" w:rsidRDefault="003019A9" w:rsidP="007D115F">
      <w:pPr>
        <w:pStyle w:val="a3"/>
        <w:spacing w:before="0" w:beforeAutospacing="0" w:after="0" w:afterAutospacing="0" w:line="276" w:lineRule="auto"/>
        <w:ind w:firstLine="539"/>
        <w:jc w:val="both"/>
      </w:pPr>
      <w:r w:rsidRPr="00E17E9F">
        <w:rPr>
          <w:shd w:val="clear" w:color="auto" w:fill="FFFFFF"/>
        </w:rPr>
        <w:t xml:space="preserve">Почтовая связь включает в себя широкий спектр действий, осуществляемых оператором связи: </w:t>
      </w:r>
      <w:r w:rsidRPr="00E17E9F">
        <w:t>приему, обработке, перевозке, доставке (вручению) почтовых отправлений, а также по осуществлению почтовых переводов денежных средств.</w:t>
      </w:r>
    </w:p>
    <w:p w14:paraId="3212371D" w14:textId="77777777" w:rsidR="003019A9" w:rsidRPr="003019A9" w:rsidRDefault="003019A9" w:rsidP="007D115F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 w:themeColor="text1"/>
        </w:rPr>
      </w:pPr>
      <w:r w:rsidRPr="00E17E9F">
        <w:t xml:space="preserve">К отношениям между потребителями услуг почтовой связи и операторами почтовой связи при оказании услуг почтовой связи применяются положения Гражданского кодекса РФ, Федерального закона от 07.07.2003 № 126-ФЗ «О связи», Федерального закона от 17.07.1999   № 176-ФЗ «О почтовой связи», Закона РФ от 07.02.1992 № 2300-1 «О защите прав потребителей», Правил оказания услуг почтовой связи, утвержденных Приказом Министерства цифрового </w:t>
      </w:r>
      <w:r w:rsidRPr="003019A9">
        <w:rPr>
          <w:color w:val="000000" w:themeColor="text1"/>
        </w:rPr>
        <w:t>развития, связи и массовых коммуникаций РФ от 14.04.2023                         № 382.</w:t>
      </w:r>
    </w:p>
    <w:p w14:paraId="7FD91F5C" w14:textId="77777777" w:rsidR="003019A9" w:rsidRPr="003019A9" w:rsidRDefault="003019A9" w:rsidP="007D115F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 w:themeColor="text1"/>
        </w:rPr>
      </w:pPr>
      <w:r w:rsidRPr="003019A9">
        <w:rPr>
          <w:color w:val="000000" w:themeColor="text1"/>
        </w:rPr>
        <w:t>Операторы почтовой связи оказывают услуги  только при наличии у них соответствующей лицензии.</w:t>
      </w:r>
    </w:p>
    <w:p w14:paraId="479505BB" w14:textId="77777777" w:rsidR="003019A9" w:rsidRPr="003019A9" w:rsidRDefault="003019A9" w:rsidP="007D115F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 w:themeColor="text1"/>
        </w:rPr>
      </w:pPr>
      <w:r w:rsidRPr="003019A9">
        <w:rPr>
          <w:color w:val="000000" w:themeColor="text1"/>
        </w:rPr>
        <w:t>У входа в объект почтовой связи</w:t>
      </w:r>
      <w:r w:rsidR="007D115F">
        <w:rPr>
          <w:color w:val="000000" w:themeColor="text1"/>
        </w:rPr>
        <w:t xml:space="preserve"> (отделение почты),</w:t>
      </w:r>
      <w:r w:rsidRPr="003019A9">
        <w:rPr>
          <w:color w:val="000000" w:themeColor="text1"/>
        </w:rPr>
        <w:t xml:space="preserve"> либо на ином доступном для пользователей месте</w:t>
      </w:r>
      <w:r w:rsidR="007D115F">
        <w:rPr>
          <w:color w:val="000000" w:themeColor="text1"/>
        </w:rPr>
        <w:t>,</w:t>
      </w:r>
      <w:r w:rsidRPr="003019A9">
        <w:rPr>
          <w:color w:val="000000" w:themeColor="text1"/>
        </w:rPr>
        <w:t xml:space="preserve"> на объекте почтовой связи, в том числе на пунктах почтовой связи, работающих в автоматизированном режиме, должна находиться вывеска с указанием наименования оператора почтовой связи, наименования объекта почтовой связи, его почтового индекса и режима работы объекта почтовой связи.</w:t>
      </w:r>
    </w:p>
    <w:p w14:paraId="3B09B3C5" w14:textId="77777777" w:rsidR="003019A9" w:rsidRPr="003019A9" w:rsidRDefault="003019A9" w:rsidP="007D115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объекта почтовой связи на доступном для пользователей услугами почтовой связи месте должны находиться книга заявлений и предложений и информационный материал, включающий, в том ч</w:t>
      </w:r>
      <w:r w:rsidR="007D11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перечень оказываемых услуг</w:t>
      </w:r>
      <w:r w:rsidRPr="003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их оказания и тарифы на них; сведения о порядке подачи и сроках рассмотрения претензий; срок хранения неврученных почтовых отправлений и невыплаченных почтовых переводов;  перечень предметов и веществ, запрещенных к пересылке; информацию об ответственности операторов почтовой связи и пользователей услугами почтовой связи; иную информацию, связанную с оказанием услуг почтовой связи оператором почтовой связи. </w:t>
      </w:r>
    </w:p>
    <w:p w14:paraId="7E42686D" w14:textId="77777777" w:rsidR="003019A9" w:rsidRPr="003019A9" w:rsidRDefault="003019A9" w:rsidP="007D115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 w:themeColor="text1"/>
        </w:rPr>
      </w:pPr>
      <w:r w:rsidRPr="003019A9">
        <w:rPr>
          <w:color w:val="000000" w:themeColor="text1"/>
        </w:rPr>
        <w:t>В соответствии с Федеральным законом "О почтовой связи" операторы почтовой связи обязаны обеспечить пересылку письменной корреспонденции пользователям услуг почтовой связи в контрольные сроки; пересылать почтовые отправления и осуществлять почтовые переводы в контрольные сроки; обеспечивать качество услуг почтовой связи в соответствии с нормативными правовыми актами, регламентирующими деятельность в области почтовой связи, и условиями договора об оказании услуг почтовой связи; соблюдать тайну связи.</w:t>
      </w:r>
    </w:p>
    <w:p w14:paraId="54AD11F6" w14:textId="77777777" w:rsidR="003019A9" w:rsidRPr="003019A9" w:rsidRDefault="003019A9" w:rsidP="007D115F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внимание</w:t>
      </w:r>
      <w:r w:rsidRPr="007B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оказания услуг почтовой связи п</w:t>
      </w:r>
      <w:r w:rsidRPr="0040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редусмотрена идентификация отправителей регистрируемых почтовых отправлений. </w:t>
      </w:r>
    </w:p>
    <w:p w14:paraId="0E96E7A8" w14:textId="77777777" w:rsidR="003019A9" w:rsidRPr="007D115F" w:rsidRDefault="003019A9" w:rsidP="007D11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D115F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Предусмотрены следующие способы идентификации:</w:t>
      </w:r>
    </w:p>
    <w:p w14:paraId="4E41D0FA" w14:textId="77777777" w:rsidR="003019A9" w:rsidRPr="00405561" w:rsidRDefault="003019A9" w:rsidP="007D11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документа, удостоверяющего личность;</w:t>
      </w:r>
    </w:p>
    <w:p w14:paraId="4DFAE275" w14:textId="77777777" w:rsidR="003019A9" w:rsidRPr="00405561" w:rsidRDefault="003019A9" w:rsidP="007D11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Единой системы идентификации и аутентификации;</w:t>
      </w:r>
    </w:p>
    <w:p w14:paraId="2CCE81F7" w14:textId="77777777" w:rsidR="003019A9" w:rsidRPr="00405561" w:rsidRDefault="003019A9" w:rsidP="007D11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способ: получение кодов/паролей через технические устройства.</w:t>
      </w:r>
    </w:p>
    <w:p w14:paraId="095CA3F2" w14:textId="77777777" w:rsidR="007D115F" w:rsidRDefault="007D115F" w:rsidP="007D115F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A2BC4" w14:textId="77777777" w:rsidR="003019A9" w:rsidRPr="003019A9" w:rsidRDefault="003019A9" w:rsidP="007D115F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соответствии с Правилами </w:t>
      </w:r>
      <w:r w:rsidRPr="003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связи:</w:t>
      </w:r>
    </w:p>
    <w:p w14:paraId="1B3DE887" w14:textId="77777777" w:rsidR="003019A9" w:rsidRPr="007D115F" w:rsidRDefault="003019A9" w:rsidP="007D115F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5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</w:t>
      </w:r>
      <w:r w:rsidRPr="007D1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дресат имеет право отказаться от поступившего в его адрес почтового отправления или почтового перевода, сделав отметку об этом на почтовом отправлении или извещении, или иным способом, установленным оператором почтовой связи; </w:t>
      </w:r>
    </w:p>
    <w:p w14:paraId="310E5338" w14:textId="77777777" w:rsidR="003019A9" w:rsidRPr="007D115F" w:rsidRDefault="003019A9" w:rsidP="007D115F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адресат имеет право в присутствии почтового работника ознакомиться с вложением поступившего на его имя внутреннего почтового отправления с наложенным платежом до осуществления наложенного платежа. Таким образом, отправитель и адресат смогут быть уверены в безопасности своих почтовых отправлений.</w:t>
      </w:r>
    </w:p>
    <w:p w14:paraId="0D9B4C76" w14:textId="77777777" w:rsidR="003019A9" w:rsidRPr="003019A9" w:rsidRDefault="003019A9" w:rsidP="007D115F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неисполнение либо ненадлежащее исполнение обязательств по оказанию услуг почтовой связи операторы почтовой связи несут ответственность перед пользователями услуг почтовой связи. </w:t>
      </w:r>
    </w:p>
    <w:p w14:paraId="19D0F86D" w14:textId="77777777" w:rsidR="003019A9" w:rsidRPr="003019A9" w:rsidRDefault="003019A9" w:rsidP="007D115F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0D731DD" w14:textId="77777777" w:rsidR="00DA722B" w:rsidRPr="00817588" w:rsidRDefault="004B3C62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color w:val="1D1C1C"/>
          <w:sz w:val="21"/>
          <w:szCs w:val="21"/>
        </w:rPr>
        <w:br/>
      </w:r>
      <w:r w:rsidR="00DA722B" w:rsidRPr="00817588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отделения </w:t>
      </w:r>
    </w:p>
    <w:p w14:paraId="5AA08A9B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защиты прав потребителей – консультационного</w:t>
      </w:r>
    </w:p>
    <w:p w14:paraId="5BF2334D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центра с использованием СПС «Консультант Плюс».</w:t>
      </w:r>
    </w:p>
    <w:p w14:paraId="75A6F1DA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20993314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>. 113</w:t>
      </w:r>
    </w:p>
    <w:p w14:paraId="30495BE9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14:paraId="0957C4BA" w14:textId="77777777" w:rsidR="00DA722B" w:rsidRPr="00817588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101</w:t>
      </w:r>
    </w:p>
    <w:p w14:paraId="0722C733" w14:textId="77777777" w:rsidR="00DA722B" w:rsidRPr="009627BE" w:rsidRDefault="00DA722B" w:rsidP="00DA722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е</w:t>
      </w:r>
      <w:r w:rsidRPr="009627BE">
        <w:rPr>
          <w:rFonts w:ascii="Times New Roman" w:hAnsi="Times New Roman" w:cs="Times New Roman"/>
          <w:i/>
          <w:sz w:val="20"/>
          <w:szCs w:val="20"/>
        </w:rPr>
        <w:t>-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9627B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zpp</w:t>
      </w:r>
      <w:proofErr w:type="spellEnd"/>
      <w:r w:rsidRPr="009627BE">
        <w:rPr>
          <w:rFonts w:ascii="Times New Roman" w:hAnsi="Times New Roman" w:cs="Times New Roman"/>
          <w:i/>
          <w:sz w:val="20"/>
          <w:szCs w:val="20"/>
        </w:rPr>
        <w:t>@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sesoirkutsk</w:t>
      </w:r>
      <w:proofErr w:type="spellEnd"/>
      <w:r w:rsidRPr="009627B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14:paraId="5C40A8C5" w14:textId="77777777" w:rsidR="00DA722B" w:rsidRPr="009627BE" w:rsidRDefault="00DA722B" w:rsidP="00DA72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78514" w14:textId="77777777" w:rsidR="004B3C62" w:rsidRDefault="004B3C62" w:rsidP="00E17E9F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Fonts w:ascii="Fira Sans" w:hAnsi="Fira Sans"/>
          <w:color w:val="555555"/>
        </w:rPr>
        <w:t> </w:t>
      </w:r>
    </w:p>
    <w:p w14:paraId="4AD91F3D" w14:textId="77777777" w:rsidR="004B3C62" w:rsidRDefault="004B3C62" w:rsidP="00A64115"/>
    <w:sectPr w:rsidR="004B3C62" w:rsidSect="007D115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55B55A5"/>
    <w:multiLevelType w:val="hybridMultilevel"/>
    <w:tmpl w:val="DACE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510221">
    <w:abstractNumId w:val="2"/>
  </w:num>
  <w:num w:numId="2" w16cid:durableId="164319589">
    <w:abstractNumId w:val="0"/>
  </w:num>
  <w:num w:numId="3" w16cid:durableId="21667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15"/>
    <w:rsid w:val="000052C3"/>
    <w:rsid w:val="001D08BE"/>
    <w:rsid w:val="00201978"/>
    <w:rsid w:val="003019A9"/>
    <w:rsid w:val="003E0D0D"/>
    <w:rsid w:val="004B3C62"/>
    <w:rsid w:val="004F51E1"/>
    <w:rsid w:val="0056399A"/>
    <w:rsid w:val="0073721B"/>
    <w:rsid w:val="00790008"/>
    <w:rsid w:val="007B2773"/>
    <w:rsid w:val="007C5B63"/>
    <w:rsid w:val="007D115F"/>
    <w:rsid w:val="00806DD6"/>
    <w:rsid w:val="00893A71"/>
    <w:rsid w:val="0090179E"/>
    <w:rsid w:val="00904D1F"/>
    <w:rsid w:val="0098627A"/>
    <w:rsid w:val="00996EB3"/>
    <w:rsid w:val="009D5EB5"/>
    <w:rsid w:val="00A64115"/>
    <w:rsid w:val="00AB0332"/>
    <w:rsid w:val="00AB14C4"/>
    <w:rsid w:val="00CD0E4E"/>
    <w:rsid w:val="00CF7EE4"/>
    <w:rsid w:val="00D00E12"/>
    <w:rsid w:val="00D97174"/>
    <w:rsid w:val="00DA722B"/>
    <w:rsid w:val="00E14983"/>
    <w:rsid w:val="00E17E9F"/>
    <w:rsid w:val="00FC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8BB"/>
  <w15:docId w15:val="{F9DBD6DF-F5BA-4FD0-8AB4-D976B212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C62"/>
    <w:rPr>
      <w:b/>
      <w:bCs/>
    </w:rPr>
  </w:style>
  <w:style w:type="paragraph" w:customStyle="1" w:styleId="rtejustify">
    <w:name w:val="rtejustify"/>
    <w:basedOn w:val="a"/>
    <w:rsid w:val="004B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3C62"/>
    <w:rPr>
      <w:color w:val="0000FF"/>
      <w:u w:val="single"/>
    </w:rPr>
  </w:style>
  <w:style w:type="paragraph" w:customStyle="1" w:styleId="rtecenter">
    <w:name w:val="rtecenter"/>
    <w:basedOn w:val="a"/>
    <w:rsid w:val="004B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3"/>
    <w:uiPriority w:val="99"/>
    <w:rsid w:val="00E1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71F-D7F7-4C53-BB46-C13392D1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2025-02-10T04:28:00Z</dcterms:created>
  <dcterms:modified xsi:type="dcterms:W3CDTF">2025-02-10T04:28:00Z</dcterms:modified>
</cp:coreProperties>
</file>