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7E6371">
        <w:rPr>
          <w:sz w:val="28"/>
          <w:szCs w:val="28"/>
        </w:rPr>
        <w:t>173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7E6371">
        <w:rPr>
          <w:sz w:val="28"/>
          <w:szCs w:val="28"/>
        </w:rPr>
        <w:t>372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E6371">
        <w:rPr>
          <w:sz w:val="28"/>
          <w:szCs w:val="28"/>
        </w:rPr>
        <w:t>Кузьма Лилия Григорьевна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E6371">
        <w:rPr>
          <w:sz w:val="28"/>
          <w:szCs w:val="28"/>
        </w:rPr>
        <w:t>Кузьмы Лилии Григорьевны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7E6371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2025-01-21T08:06:00Z</dcterms:modified>
</cp:coreProperties>
</file>