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51" w:rsidRPr="00036B18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36B18">
        <w:rPr>
          <w:sz w:val="28"/>
          <w:szCs w:val="28"/>
        </w:rPr>
        <w:t xml:space="preserve">Уважаемые Работодатели </w:t>
      </w:r>
    </w:p>
    <w:p w:rsidR="00972351" w:rsidRPr="00036B18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036B18">
        <w:rPr>
          <w:sz w:val="28"/>
          <w:szCs w:val="28"/>
        </w:rPr>
        <w:t>Усть-Кутского муниципального образования!</w:t>
      </w:r>
    </w:p>
    <w:p w:rsidR="00972351" w:rsidRPr="00ED3750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spacing w:line="310" w:lineRule="exact"/>
        <w:ind w:left="60" w:right="60" w:firstLine="720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В условиях введения режима функционирования повышенной готовности в целях недопущения распространения новой коронавирусной инфекции (</w:t>
      </w:r>
      <w:r w:rsidRPr="00ED3750">
        <w:rPr>
          <w:sz w:val="28"/>
          <w:szCs w:val="28"/>
          <w:lang w:val="en-US"/>
        </w:rPr>
        <w:t>Covid</w:t>
      </w:r>
      <w:r w:rsidRPr="00ED3750">
        <w:rPr>
          <w:sz w:val="28"/>
          <w:szCs w:val="28"/>
        </w:rPr>
        <w:t>-19) важным остается вопрос соблюдения трудового законодательства, в том числе по вопросам оплаты труда.</w:t>
      </w:r>
    </w:p>
    <w:p w:rsidR="00972351" w:rsidRPr="00ED3750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spacing w:line="317" w:lineRule="exact"/>
        <w:ind w:left="60" w:right="6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сведениям </w:t>
      </w:r>
      <w:r w:rsidR="00F54A1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инспекции </w:t>
      </w:r>
      <w:r w:rsidRPr="00ED3750">
        <w:rPr>
          <w:sz w:val="28"/>
          <w:szCs w:val="28"/>
        </w:rPr>
        <w:t>труда в Иркутской области, данным работодателей, представленных на портале «Работа в России», а также общениям граждан, поступающих в адрес временно исполняющего обязанности Губернатора Иркутской области И.И. Кобзева, Правительства Иркутской области и министерства труда и занятости Иркутской области наблюдается рост задолженности по заработной плате в организациях Иркутской области и у индивидуальных предпринимателей.</w:t>
      </w:r>
    </w:p>
    <w:p w:rsidR="00972351" w:rsidRPr="00ED3750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spacing w:line="317" w:lineRule="exact"/>
        <w:ind w:left="60" w:right="60" w:firstLine="720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В соответствии с Конституцией Российской Федерации каждый имеет право на вознаграждение за труд без какой бы то ни было дискриминации.</w:t>
      </w:r>
    </w:p>
    <w:p w:rsidR="00972351" w:rsidRPr="00ED3750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spacing w:line="317" w:lineRule="exact"/>
        <w:ind w:left="60" w:right="60" w:firstLine="720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На федеральном и региональном уровне проработан и реализуется комплекс мер социальной поддержки для организаций и индивидуальных предпринимателей, предоставляемых в условиях введения режима функционирования повышенной готовности в целях недопущения распространения новой коронавирусной инфекции (</w:t>
      </w:r>
      <w:r w:rsidRPr="00ED3750">
        <w:rPr>
          <w:sz w:val="28"/>
          <w:szCs w:val="28"/>
          <w:lang w:val="en-US"/>
        </w:rPr>
        <w:t>Covid</w:t>
      </w:r>
      <w:r w:rsidRPr="00ED3750">
        <w:rPr>
          <w:sz w:val="28"/>
          <w:szCs w:val="28"/>
        </w:rPr>
        <w:t>-19).</w:t>
      </w:r>
    </w:p>
    <w:p w:rsidR="00972351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ind w:left="80" w:right="80" w:firstLine="628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Постановлением Правительства Российской Федерации от 24 апреля 2020 года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инфекции» для субъектов малого и среднего предпринимательства, работающих в наиболее пострадавших отраслях, предоставляются</w:t>
      </w:r>
      <w:r>
        <w:rPr>
          <w:sz w:val="28"/>
          <w:szCs w:val="28"/>
        </w:rPr>
        <w:t xml:space="preserve"> </w:t>
      </w:r>
      <w:r w:rsidRPr="00ED3750">
        <w:rPr>
          <w:sz w:val="28"/>
          <w:szCs w:val="28"/>
        </w:rPr>
        <w:t>субсидии из федерального бюджета в целях частичной компенсации затрат, связанных с осуществлением деятельности в условиях ухудшения ситуации, в том числе на сохранение занятости и оплату труда своих работников в апреле и мае 2020 года.</w:t>
      </w:r>
      <w:r>
        <w:rPr>
          <w:sz w:val="28"/>
          <w:szCs w:val="28"/>
        </w:rPr>
        <w:t xml:space="preserve"> </w:t>
      </w:r>
    </w:p>
    <w:p w:rsidR="00972351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ind w:left="80" w:right="80" w:firstLine="628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Размер субсидии определяется как произведение величины минимального размера оплаты труда по состоянию на 1 января 2020 года, составляющей 12 130 рублей на количество работников в марте 2020 года - в отношении организаций; на количество работников в марте 2020 года, увеличенное на единицу, - в отношении индивидуальных предпринимателей.</w:t>
      </w:r>
    </w:p>
    <w:p w:rsidR="00972351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ind w:left="80" w:right="80" w:firstLine="720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Для получения субсидии за апрель 2020 года необходимо направить заявление в налоговый орган в период с 1 мая до 1 июня 2020 года, для получения субсидии за май 2020 года - с 1 июня до 1 июля 2020 года.</w:t>
      </w:r>
    </w:p>
    <w:p w:rsidR="00972351" w:rsidRPr="00ED3750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spacing w:line="295" w:lineRule="exact"/>
        <w:ind w:left="80" w:right="80" w:firstLine="720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Выплата субсидии будет осуществляться уполномоченным органом Федерального казначейства.</w:t>
      </w:r>
    </w:p>
    <w:p w:rsidR="00972351" w:rsidRPr="00ED3750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ind w:left="80" w:right="80" w:firstLine="720"/>
        <w:jc w:val="both"/>
        <w:rPr>
          <w:sz w:val="28"/>
          <w:szCs w:val="28"/>
        </w:rPr>
      </w:pPr>
    </w:p>
    <w:p w:rsidR="00972351" w:rsidRPr="00ED3750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ind w:left="80" w:right="80" w:firstLine="628"/>
        <w:jc w:val="both"/>
        <w:rPr>
          <w:sz w:val="28"/>
          <w:szCs w:val="28"/>
        </w:rPr>
      </w:pPr>
    </w:p>
    <w:p w:rsidR="00972351" w:rsidRPr="00ED3750" w:rsidRDefault="00972351" w:rsidP="00036B18">
      <w:pPr>
        <w:pStyle w:val="1"/>
        <w:framePr w:w="9475" w:h="15539" w:hRule="exact" w:wrap="none" w:vAnchor="page" w:hAnchor="page" w:x="1290" w:y="816"/>
        <w:shd w:val="clear" w:color="auto" w:fill="auto"/>
        <w:spacing w:line="317" w:lineRule="exact"/>
        <w:ind w:left="60" w:right="60" w:firstLine="720"/>
        <w:jc w:val="both"/>
        <w:rPr>
          <w:sz w:val="28"/>
          <w:szCs w:val="28"/>
        </w:rPr>
      </w:pPr>
    </w:p>
    <w:p w:rsidR="00972351" w:rsidRPr="00ED3750" w:rsidRDefault="00972351" w:rsidP="00972351">
      <w:pPr>
        <w:rPr>
          <w:sz w:val="28"/>
          <w:szCs w:val="28"/>
        </w:rPr>
        <w:sectPr w:rsidR="00972351" w:rsidRPr="00ED375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2351" w:rsidRPr="00ED3750" w:rsidRDefault="00972351" w:rsidP="00972351">
      <w:pPr>
        <w:pStyle w:val="a5"/>
        <w:framePr w:wrap="none" w:vAnchor="page" w:hAnchor="page" w:x="5972" w:y="626"/>
        <w:shd w:val="clear" w:color="auto" w:fill="auto"/>
        <w:spacing w:line="210" w:lineRule="exact"/>
        <w:ind w:left="20"/>
        <w:rPr>
          <w:sz w:val="28"/>
          <w:szCs w:val="28"/>
        </w:rPr>
      </w:pPr>
      <w:r w:rsidRPr="00ED3750">
        <w:rPr>
          <w:sz w:val="28"/>
          <w:szCs w:val="28"/>
        </w:rPr>
        <w:lastRenderedPageBreak/>
        <w:t>2</w:t>
      </w:r>
    </w:p>
    <w:p w:rsidR="00972351" w:rsidRPr="00ED3750" w:rsidRDefault="00972351" w:rsidP="00972351">
      <w:pPr>
        <w:pStyle w:val="1"/>
        <w:framePr w:w="9504" w:h="14933" w:hRule="exact" w:wrap="none" w:vAnchor="page" w:hAnchor="page" w:x="1362" w:y="961"/>
        <w:shd w:val="clear" w:color="auto" w:fill="auto"/>
        <w:spacing w:line="317" w:lineRule="exact"/>
        <w:ind w:left="80" w:right="80" w:firstLine="720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Кроме того, действует государственная программа кредитования малого и среднего предпринимательства банками при поддержке Центробанка под 0% на заработную плату. Заем средств рассчитывается на 6 месяцев, однако при ухудшении ситуации в экономике может быть продлен. В случае, если заемщик берет кредит на год, то на первые 6 месяцев ставка составит 0%, а вторые 6 месяцев 4%.</w:t>
      </w:r>
    </w:p>
    <w:p w:rsidR="00972351" w:rsidRPr="00ED3750" w:rsidRDefault="00972351" w:rsidP="00972351">
      <w:pPr>
        <w:pStyle w:val="1"/>
        <w:framePr w:w="9504" w:h="14933" w:hRule="exact" w:wrap="none" w:vAnchor="page" w:hAnchor="page" w:x="1362" w:y="961"/>
        <w:shd w:val="clear" w:color="auto" w:fill="auto"/>
        <w:spacing w:line="317" w:lineRule="exact"/>
        <w:ind w:left="80" w:right="80" w:firstLine="720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Для всех субъектов малого и среднего предпринимательства, работающих в наиболее пострадавших отраслях, предусматриваются «кредитные каникулы» по любым кредитным договорам (договорам займа), заключенным с кредитными организациями и некредитными финансовыми организациями до 3 апреля 2020 года. Данные положения предусмотрены Федеральным законом № 106-ФЗ от 3 апреля 2020 года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 Заемщик вправе «заморозить» платежи по кредиту на срок до полугода со дня подачи обращения или позже. Обратиться в банк нужно не позднее 30 сентября 2020 года.</w:t>
      </w:r>
    </w:p>
    <w:p w:rsidR="00972351" w:rsidRPr="00ED3750" w:rsidRDefault="00972351" w:rsidP="00972351">
      <w:pPr>
        <w:pStyle w:val="1"/>
        <w:framePr w:w="9504" w:h="14933" w:hRule="exact" w:wrap="none" w:vAnchor="page" w:hAnchor="page" w:x="1362" w:y="961"/>
        <w:shd w:val="clear" w:color="auto" w:fill="auto"/>
        <w:spacing w:line="295" w:lineRule="exact"/>
        <w:ind w:left="80" w:right="80" w:firstLine="720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Дополнительно реализуются мероприятия, способствующие снижению финансовой нагрузки на предпринимателей в условиях ограничительных мер.</w:t>
      </w:r>
    </w:p>
    <w:p w:rsidR="00972351" w:rsidRPr="00ED3750" w:rsidRDefault="00972351" w:rsidP="00972351">
      <w:pPr>
        <w:pStyle w:val="1"/>
        <w:framePr w:w="9504" w:h="14933" w:hRule="exact" w:wrap="none" w:vAnchor="page" w:hAnchor="page" w:x="1362" w:y="961"/>
        <w:shd w:val="clear" w:color="auto" w:fill="auto"/>
        <w:spacing w:line="317" w:lineRule="exact"/>
        <w:ind w:left="80" w:right="80" w:firstLine="720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Федеральным законом от 1 апреля 2020 года № 102-ФЗ внесены изменения в Налоговый кодекс Российской Федерации, предусматривающие отсрочку по уплате налогов, снижение тарифных ставок по страховым взносам на обязательное пенсионное страхование, на обязательное медицинское страхование, взносы в фонд социального страхования.</w:t>
      </w:r>
    </w:p>
    <w:p w:rsidR="00972351" w:rsidRPr="00ED3750" w:rsidRDefault="00972351" w:rsidP="00972351">
      <w:pPr>
        <w:pStyle w:val="1"/>
        <w:framePr w:w="9504" w:h="14933" w:hRule="exact" w:wrap="none" w:vAnchor="page" w:hAnchor="page" w:x="1362" w:y="961"/>
        <w:shd w:val="clear" w:color="auto" w:fill="auto"/>
        <w:spacing w:line="317" w:lineRule="exact"/>
        <w:ind w:left="80" w:right="80" w:firstLine="720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Предусмотрена также возможность отсрочки по уплате арендной платы по договорам аренды недвижимого имущества (за исключением жилой недвижимости). Условия и сроки отсрочки установлены Постановлением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имущества».</w:t>
      </w:r>
    </w:p>
    <w:p w:rsidR="00972351" w:rsidRPr="00ED3750" w:rsidRDefault="00972351" w:rsidP="00972351">
      <w:pPr>
        <w:pStyle w:val="1"/>
        <w:framePr w:w="9504" w:h="14933" w:hRule="exact" w:wrap="none" w:vAnchor="page" w:hAnchor="page" w:x="1362" w:y="961"/>
        <w:shd w:val="clear" w:color="auto" w:fill="auto"/>
        <w:spacing w:line="317" w:lineRule="exact"/>
        <w:ind w:left="80" w:right="80" w:firstLine="628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Отсрочка действует в период действия режима повышенной готовности или чрезвычайной ситуации на территории субъекта в полном объеме и в объеме 50% со дня прекращения режима и до 1 октября 2020 года. Штрафы, проценты или иные меры ответственности в связи с несоблюдением</w:t>
      </w:r>
      <w:r>
        <w:rPr>
          <w:sz w:val="28"/>
          <w:szCs w:val="28"/>
        </w:rPr>
        <w:t xml:space="preserve"> </w:t>
      </w:r>
      <w:r w:rsidRPr="00ED3750">
        <w:rPr>
          <w:sz w:val="28"/>
          <w:szCs w:val="28"/>
        </w:rPr>
        <w:t>арендаторами порядка и сроков внесения арендной платы в связи с отсрочкой не применяются.</w:t>
      </w:r>
    </w:p>
    <w:p w:rsidR="00972351" w:rsidRPr="00ED3750" w:rsidRDefault="00972351" w:rsidP="00972351">
      <w:pPr>
        <w:pStyle w:val="1"/>
        <w:framePr w:w="9504" w:h="14933" w:hRule="exact" w:wrap="none" w:vAnchor="page" w:hAnchor="page" w:x="1362" w:y="961"/>
        <w:shd w:val="clear" w:color="auto" w:fill="auto"/>
        <w:ind w:left="80" w:right="80" w:firstLine="720"/>
        <w:jc w:val="both"/>
        <w:rPr>
          <w:sz w:val="28"/>
          <w:szCs w:val="28"/>
        </w:rPr>
      </w:pPr>
      <w:r w:rsidRPr="00ED3750">
        <w:rPr>
          <w:sz w:val="28"/>
          <w:szCs w:val="28"/>
        </w:rPr>
        <w:t>Полный перечень</w:t>
      </w:r>
      <w:r>
        <w:rPr>
          <w:sz w:val="28"/>
          <w:szCs w:val="28"/>
        </w:rPr>
        <w:t xml:space="preserve"> мер государственной поддержки (в том числе антикризисных)</w:t>
      </w:r>
      <w:r w:rsidRPr="00ED3750">
        <w:rPr>
          <w:sz w:val="28"/>
          <w:szCs w:val="28"/>
        </w:rPr>
        <w:t xml:space="preserve"> для субъектов предпринимательской деятельности представлен на Национальном онлайн портале по поддержке малого и среднего бизнеса «Мой бизнес» (мойбизнес.рф).</w:t>
      </w:r>
      <w:bookmarkStart w:id="0" w:name="_GoBack"/>
      <w:bookmarkEnd w:id="0"/>
    </w:p>
    <w:p w:rsidR="00972351" w:rsidRPr="00ED3750" w:rsidRDefault="00972351" w:rsidP="00972351">
      <w:pPr>
        <w:rPr>
          <w:sz w:val="28"/>
          <w:szCs w:val="28"/>
        </w:rPr>
        <w:sectPr w:rsidR="00972351" w:rsidRPr="00ED375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72351" w:rsidRPr="00ED3750" w:rsidRDefault="00972351" w:rsidP="00972351">
      <w:pPr>
        <w:pStyle w:val="a5"/>
        <w:framePr w:wrap="none" w:vAnchor="page" w:hAnchor="page" w:x="5921" w:y="626"/>
        <w:shd w:val="clear" w:color="auto" w:fill="auto"/>
        <w:spacing w:line="210" w:lineRule="exact"/>
        <w:ind w:left="20"/>
        <w:rPr>
          <w:sz w:val="28"/>
          <w:szCs w:val="28"/>
        </w:rPr>
      </w:pPr>
    </w:p>
    <w:p w:rsidR="00AE1851" w:rsidRDefault="00AE1851"/>
    <w:sectPr w:rsidR="00AE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2"/>
    <w:rsid w:val="00036B18"/>
    <w:rsid w:val="00972351"/>
    <w:rsid w:val="00AE1851"/>
    <w:rsid w:val="00EF7482"/>
    <w:rsid w:val="00F5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600E0-52D3-47FE-946B-5D43D665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23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2351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9723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972351"/>
    <w:pPr>
      <w:shd w:val="clear" w:color="auto" w:fill="FFFFFF"/>
      <w:spacing w:line="324" w:lineRule="exact"/>
    </w:pPr>
    <w:rPr>
      <w:rFonts w:ascii="Times New Roman" w:eastAsia="Times New Roman" w:hAnsi="Times New Roman" w:cs="Times New Roman"/>
      <w:color w:val="auto"/>
      <w:spacing w:val="11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9723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4</cp:revision>
  <dcterms:created xsi:type="dcterms:W3CDTF">2020-04-30T06:46:00Z</dcterms:created>
  <dcterms:modified xsi:type="dcterms:W3CDTF">2020-04-30T06:55:00Z</dcterms:modified>
</cp:coreProperties>
</file>